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9193A" w14:textId="5C98E63F" w:rsidR="000C7C66" w:rsidRPr="00D17603" w:rsidRDefault="000C7C66" w:rsidP="00492206">
      <w:pPr>
        <w:tabs>
          <w:tab w:val="center" w:pos="4153"/>
          <w:tab w:val="right" w:pos="10065"/>
        </w:tabs>
        <w:spacing w:line="240" w:lineRule="auto"/>
        <w:rPr>
          <w:rFonts w:ascii="Arial" w:eastAsia="Malgun Gothic" w:hAnsi="Arial" w:cs="Arial"/>
          <w:b/>
          <w:bCs/>
          <w:sz w:val="28"/>
          <w:szCs w:val="22"/>
          <w:lang w:eastAsia="ko-KR"/>
        </w:rPr>
      </w:pPr>
      <w:r w:rsidRPr="00D17603">
        <w:rPr>
          <w:rFonts w:ascii="Arial" w:eastAsia="Malgun Gothic" w:hAnsi="Arial" w:cs="Arial"/>
          <w:b/>
          <w:bCs/>
          <w:sz w:val="28"/>
          <w:szCs w:val="22"/>
          <w:lang w:eastAsia="ko-KR"/>
        </w:rPr>
        <w:t>3</w:t>
      </w:r>
      <w:bookmarkStart w:id="0" w:name="_Ref111041745"/>
      <w:bookmarkEnd w:id="0"/>
      <w:r w:rsidRPr="00D17603">
        <w:rPr>
          <w:rFonts w:ascii="Arial" w:eastAsia="Malgun Gothic" w:hAnsi="Arial" w:cs="Arial"/>
          <w:b/>
          <w:bCs/>
          <w:sz w:val="28"/>
          <w:szCs w:val="22"/>
          <w:lang w:eastAsia="ko-KR"/>
        </w:rPr>
        <w:t>GPP TSG RAN WG4 Meeting #10</w:t>
      </w:r>
      <w:r w:rsidR="00E25C19">
        <w:rPr>
          <w:rFonts w:ascii="Arial" w:eastAsia="Malgun Gothic" w:hAnsi="Arial" w:cs="Arial"/>
          <w:b/>
          <w:bCs/>
          <w:sz w:val="28"/>
          <w:szCs w:val="22"/>
          <w:lang w:eastAsia="ko-KR"/>
        </w:rPr>
        <w:t>6</w:t>
      </w:r>
      <w:r w:rsidRPr="00D17603">
        <w:rPr>
          <w:rFonts w:ascii="Arial" w:eastAsia="Malgun Gothic" w:hAnsi="Arial" w:cs="Arial"/>
          <w:b/>
          <w:bCs/>
          <w:sz w:val="28"/>
          <w:szCs w:val="22"/>
          <w:lang w:eastAsia="ko-KR"/>
        </w:rPr>
        <w:tab/>
      </w:r>
      <w:r w:rsidR="00101CEC" w:rsidRPr="00101CEC">
        <w:rPr>
          <w:rFonts w:ascii="Arial" w:eastAsia="Malgun Gothic" w:hAnsi="Arial" w:cs="Arial"/>
          <w:b/>
          <w:bCs/>
          <w:sz w:val="28"/>
          <w:szCs w:val="22"/>
          <w:lang w:eastAsia="ko-KR"/>
        </w:rPr>
        <w:t>R4-2302513</w:t>
      </w:r>
    </w:p>
    <w:p w14:paraId="5B2981C9" w14:textId="42123B45" w:rsidR="000C7C66" w:rsidRPr="000C7C66" w:rsidRDefault="00E25C19" w:rsidP="00955911">
      <w:pPr>
        <w:pBdr>
          <w:bottom w:val="single" w:sz="12" w:space="1" w:color="auto"/>
        </w:pBdr>
        <w:tabs>
          <w:tab w:val="center" w:pos="4153"/>
          <w:tab w:val="right" w:pos="8306"/>
          <w:tab w:val="right" w:pos="9356"/>
        </w:tabs>
        <w:spacing w:line="240" w:lineRule="auto"/>
        <w:rPr>
          <w:rFonts w:ascii="Arial" w:eastAsia="Malgun Gothic" w:hAnsi="Arial" w:cs="Arial"/>
          <w:b/>
          <w:bCs/>
          <w:sz w:val="28"/>
          <w:szCs w:val="22"/>
          <w:lang w:eastAsia="ko-KR"/>
        </w:rPr>
      </w:pPr>
      <w:r>
        <w:rPr>
          <w:rFonts w:ascii="Arial" w:eastAsia="Malgun Gothic" w:hAnsi="Arial" w:cs="Arial"/>
          <w:b/>
          <w:bCs/>
          <w:sz w:val="28"/>
          <w:szCs w:val="22"/>
          <w:lang w:eastAsia="zh-CN"/>
        </w:rPr>
        <w:t>Athens, Greece, February 27</w:t>
      </w:r>
      <w:r w:rsidR="00395002" w:rsidRPr="00395002">
        <w:rPr>
          <w:rFonts w:ascii="Arial" w:eastAsia="Malgun Gothic" w:hAnsi="Arial" w:cs="Arial"/>
          <w:b/>
          <w:bCs/>
          <w:sz w:val="28"/>
          <w:szCs w:val="22"/>
          <w:vertAlign w:val="superscript"/>
          <w:lang w:eastAsia="zh-CN"/>
        </w:rPr>
        <w:t>th</w:t>
      </w:r>
      <w:r w:rsidR="00395002">
        <w:rPr>
          <w:rFonts w:ascii="Arial" w:eastAsia="Malgun Gothic" w:hAnsi="Arial" w:cs="Arial"/>
          <w:b/>
          <w:bCs/>
          <w:sz w:val="28"/>
          <w:szCs w:val="22"/>
          <w:lang w:eastAsia="zh-CN"/>
        </w:rPr>
        <w:t xml:space="preserve"> </w:t>
      </w:r>
      <w:r w:rsidR="00955911" w:rsidRPr="00D17603">
        <w:rPr>
          <w:rFonts w:ascii="Arial" w:eastAsia="Malgun Gothic" w:hAnsi="Arial" w:cs="Arial"/>
          <w:b/>
          <w:bCs/>
          <w:sz w:val="28"/>
          <w:szCs w:val="22"/>
          <w:lang w:eastAsia="zh-CN"/>
        </w:rPr>
        <w:t xml:space="preserve">– </w:t>
      </w:r>
      <w:r w:rsidR="00395002">
        <w:rPr>
          <w:rFonts w:ascii="Arial" w:eastAsia="Malgun Gothic" w:hAnsi="Arial" w:cs="Arial"/>
          <w:b/>
          <w:bCs/>
          <w:sz w:val="28"/>
          <w:szCs w:val="22"/>
          <w:lang w:eastAsia="zh-CN"/>
        </w:rPr>
        <w:t>March 3</w:t>
      </w:r>
      <w:r w:rsidR="00395002" w:rsidRPr="00395002">
        <w:rPr>
          <w:rFonts w:ascii="Arial" w:eastAsia="Malgun Gothic" w:hAnsi="Arial" w:cs="Arial"/>
          <w:b/>
          <w:bCs/>
          <w:sz w:val="28"/>
          <w:szCs w:val="22"/>
          <w:vertAlign w:val="superscript"/>
          <w:lang w:eastAsia="zh-CN"/>
        </w:rPr>
        <w:t>rd</w:t>
      </w:r>
      <w:r w:rsidR="00955911" w:rsidRPr="00D17603">
        <w:rPr>
          <w:rFonts w:ascii="Arial" w:eastAsia="Malgun Gothic" w:hAnsi="Arial" w:cs="Arial"/>
          <w:b/>
          <w:bCs/>
          <w:sz w:val="28"/>
          <w:szCs w:val="22"/>
          <w:lang w:eastAsia="zh-CN"/>
        </w:rPr>
        <w:t>, 202</w:t>
      </w:r>
      <w:r w:rsidR="00395002">
        <w:rPr>
          <w:rFonts w:ascii="Arial" w:eastAsia="Malgun Gothic" w:hAnsi="Arial" w:cs="Arial"/>
          <w:b/>
          <w:bCs/>
          <w:sz w:val="28"/>
          <w:szCs w:val="22"/>
          <w:lang w:eastAsia="zh-CN"/>
        </w:rPr>
        <w:t>3</w:t>
      </w:r>
    </w:p>
    <w:p w14:paraId="6264F34E" w14:textId="77777777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>Source:</w:t>
      </w: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0C7C66">
        <w:rPr>
          <w:rFonts w:ascii="Arial" w:eastAsia="SimSun" w:hAnsi="Arial" w:cs="Arial"/>
          <w:sz w:val="22"/>
          <w:szCs w:val="22"/>
          <w:lang w:eastAsia="zh-CN"/>
        </w:rPr>
        <w:t>Rohde &amp; Schwarz</w:t>
      </w:r>
    </w:p>
    <w:p w14:paraId="55D6D7C5" w14:textId="32FC462E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eastAsia="zh-CN"/>
        </w:rPr>
      </w:pP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>Title:</w:t>
      </w: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="0019038E" w:rsidRPr="00E815D2">
        <w:rPr>
          <w:rFonts w:ascii="Arial" w:eastAsia="SimSun" w:hAnsi="Arial" w:cs="Arial"/>
          <w:sz w:val="22"/>
          <w:szCs w:val="22"/>
          <w:lang w:eastAsia="zh-CN"/>
        </w:rPr>
        <w:t xml:space="preserve">Discussion on FR2 methods for </w:t>
      </w:r>
      <w:r w:rsidR="001D1EF1" w:rsidRPr="00E815D2">
        <w:rPr>
          <w:rFonts w:ascii="Arial" w:eastAsia="SimSun" w:hAnsi="Arial" w:cs="Arial"/>
          <w:sz w:val="22"/>
          <w:szCs w:val="22"/>
          <w:lang w:eastAsia="zh-CN"/>
        </w:rPr>
        <w:t xml:space="preserve">UEs with </w:t>
      </w:r>
      <w:r w:rsidR="0019038E" w:rsidRPr="00E815D2">
        <w:rPr>
          <w:rFonts w:ascii="Arial" w:eastAsia="SimSun" w:hAnsi="Arial" w:cs="Arial"/>
          <w:sz w:val="22"/>
          <w:szCs w:val="22"/>
          <w:lang w:eastAsia="zh-CN"/>
        </w:rPr>
        <w:t>multi-</w:t>
      </w:r>
      <w:r w:rsidR="00E25C19">
        <w:rPr>
          <w:rFonts w:ascii="Arial" w:eastAsia="SimSun" w:hAnsi="Arial" w:cs="Arial"/>
          <w:sz w:val="22"/>
          <w:szCs w:val="22"/>
          <w:lang w:eastAsia="zh-CN"/>
        </w:rPr>
        <w:t>Rx</w:t>
      </w:r>
    </w:p>
    <w:p w14:paraId="2E2071A4" w14:textId="6125EDC2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bCs/>
          <w:sz w:val="22"/>
          <w:szCs w:val="22"/>
          <w:lang w:eastAsia="ja-JP"/>
        </w:rPr>
      </w:pP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="SimSun" w:hAnsi="Arial" w:cs="Arial"/>
          <w:sz w:val="22"/>
          <w:szCs w:val="22"/>
          <w:lang w:eastAsia="zh-CN"/>
        </w:rPr>
        <w:tab/>
      </w:r>
      <w:r w:rsidR="00395002">
        <w:rPr>
          <w:rFonts w:ascii="Arial" w:eastAsia="SimSun" w:hAnsi="Arial" w:cs="Arial"/>
          <w:sz w:val="22"/>
          <w:szCs w:val="22"/>
          <w:lang w:eastAsia="zh-CN"/>
        </w:rPr>
        <w:t>9.5.2</w:t>
      </w:r>
    </w:p>
    <w:p w14:paraId="2DB46896" w14:textId="1E25B69D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sz w:val="18"/>
          <w:szCs w:val="18"/>
          <w:lang w:eastAsia="zh-CN"/>
        </w:rPr>
      </w:pP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>Document for:</w:t>
      </w:r>
      <w:r>
        <w:rPr>
          <w:rFonts w:ascii="Arial" w:eastAsia="SimSun" w:hAnsi="Arial" w:cs="Arial"/>
          <w:sz w:val="22"/>
          <w:szCs w:val="22"/>
          <w:lang w:eastAsia="zh-CN"/>
        </w:rPr>
        <w:tab/>
      </w:r>
      <w:r w:rsidR="00955911">
        <w:rPr>
          <w:rFonts w:ascii="Arial" w:eastAsia="SimSun" w:hAnsi="Arial" w:cs="Arial"/>
          <w:sz w:val="22"/>
          <w:szCs w:val="22"/>
          <w:lang w:eastAsia="zh-CN"/>
        </w:rPr>
        <w:t>Endorsement</w:t>
      </w:r>
    </w:p>
    <w:p w14:paraId="72D5B4D0" w14:textId="77777777" w:rsidR="009E6D82" w:rsidRPr="009E6D82" w:rsidRDefault="009E6D82" w:rsidP="009E6D82">
      <w:pPr>
        <w:pStyle w:val="Heading1"/>
      </w:pPr>
      <w:r w:rsidRPr="009E6D82">
        <w:t>Introduction</w:t>
      </w:r>
    </w:p>
    <w:p w14:paraId="6F01371D" w14:textId="766A1562" w:rsidR="00792341" w:rsidRPr="00E4181A" w:rsidRDefault="00792341" w:rsidP="00792341">
      <w:pPr>
        <w:rPr>
          <w:lang w:val="en-GB"/>
        </w:rPr>
      </w:pPr>
      <w:r w:rsidRPr="00E4181A">
        <w:rPr>
          <w:lang w:val="en-GB"/>
        </w:rPr>
        <w:t xml:space="preserve">The study on </w:t>
      </w:r>
      <w:r>
        <w:rPr>
          <w:lang w:val="en-GB"/>
        </w:rPr>
        <w:t xml:space="preserve">NR FR2 OTA testing enhancements </w:t>
      </w:r>
      <w:r w:rsidRPr="00AF7B6C">
        <w:rPr>
          <w:lang w:eastAsia="zh-CN"/>
        </w:rPr>
        <w:t>for UEs with multi-</w:t>
      </w:r>
      <w:r>
        <w:rPr>
          <w:lang w:eastAsia="zh-CN"/>
        </w:rPr>
        <w:t>Rx</w:t>
      </w:r>
      <w:r w:rsidRPr="00AF7B6C">
        <w:rPr>
          <w:lang w:eastAsia="zh-CN"/>
        </w:rPr>
        <w:t xml:space="preserve"> and 4DL layer</w:t>
      </w:r>
      <w:r>
        <w:rPr>
          <w:lang w:eastAsia="zh-CN"/>
        </w:rPr>
        <w:t xml:space="preserve"> </w:t>
      </w:r>
      <w:r w:rsidR="00B11B95">
        <w:rPr>
          <w:lang w:eastAsia="zh-CN"/>
        </w:rPr>
        <w:fldChar w:fldCharType="begin"/>
      </w:r>
      <w:r w:rsidR="00B11B95">
        <w:rPr>
          <w:lang w:eastAsia="zh-CN"/>
        </w:rPr>
        <w:instrText xml:space="preserve"> REF _Ref127543965 \r \h </w:instrText>
      </w:r>
      <w:r w:rsidR="00B11B95">
        <w:rPr>
          <w:lang w:eastAsia="zh-CN"/>
        </w:rPr>
      </w:r>
      <w:r w:rsidR="00B11B95">
        <w:rPr>
          <w:lang w:eastAsia="zh-CN"/>
        </w:rPr>
        <w:fldChar w:fldCharType="separate"/>
      </w:r>
      <w:r w:rsidR="00B11B95">
        <w:rPr>
          <w:lang w:eastAsia="zh-CN"/>
        </w:rPr>
        <w:t>[1]</w:t>
      </w:r>
      <w:r w:rsidR="00B11B95">
        <w:rPr>
          <w:lang w:eastAsia="zh-CN"/>
        </w:rPr>
        <w:fldChar w:fldCharType="end"/>
      </w:r>
      <w:r w:rsidRPr="00E4181A">
        <w:rPr>
          <w:lang w:val="en-GB"/>
        </w:rPr>
        <w:t xml:space="preserve"> was </w:t>
      </w:r>
      <w:r>
        <w:rPr>
          <w:lang w:val="en-GB"/>
        </w:rPr>
        <w:t xml:space="preserve">revised </w:t>
      </w:r>
      <w:r w:rsidRPr="00E4181A">
        <w:rPr>
          <w:lang w:val="en-GB"/>
        </w:rPr>
        <w:t xml:space="preserve">during </w:t>
      </w:r>
      <w:r w:rsidRPr="007F6E4F">
        <w:rPr>
          <w:lang w:val="en-GB"/>
        </w:rPr>
        <w:t>RAN #9</w:t>
      </w:r>
      <w:r w:rsidR="00F74D5C">
        <w:rPr>
          <w:lang w:val="en-GB"/>
        </w:rPr>
        <w:t>8</w:t>
      </w:r>
      <w:r w:rsidRPr="007F6E4F">
        <w:rPr>
          <w:lang w:val="en-GB"/>
        </w:rPr>
        <w:t>-e</w:t>
      </w:r>
      <w:r w:rsidRPr="00E4181A">
        <w:rPr>
          <w:lang w:val="en-GB"/>
        </w:rPr>
        <w:t xml:space="preserve"> meeting with the following objectives:</w:t>
      </w:r>
    </w:p>
    <w:p w14:paraId="1CAC33BF" w14:textId="77777777" w:rsidR="00792341" w:rsidRDefault="00792341" w:rsidP="00792341">
      <w:pPr>
        <w:jc w:val="both"/>
        <w:rPr>
          <w:i/>
          <w:lang w:val="en-GB"/>
        </w:rPr>
      </w:pPr>
      <w:r w:rsidRPr="00E4181A">
        <w:rPr>
          <w:noProof/>
        </w:rPr>
        <mc:AlternateContent>
          <mc:Choice Requires="wps">
            <w:drawing>
              <wp:inline distT="0" distB="0" distL="0" distR="0" wp14:anchorId="4E8535F4" wp14:editId="6773BFB5">
                <wp:extent cx="1828800" cy="1828800"/>
                <wp:effectExtent l="0" t="0" r="18415" b="17145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42DCC" w14:textId="77777777" w:rsidR="006274C5" w:rsidRPr="00292585" w:rsidRDefault="006274C5" w:rsidP="0079234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292585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The objectives for FR2-1 OTA testing for UEs with multi-panel reception and 4DL layer are as follows.</w:t>
                            </w:r>
                          </w:p>
                          <w:p w14:paraId="0D7DBD75" w14:textId="77777777" w:rsidR="006274C5" w:rsidRPr="004F0608" w:rsidRDefault="006274C5" w:rsidP="0079234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2"/>
                                <w:lang w:val="en-GB" w:eastAsia="zh-CN"/>
                              </w:rPr>
                            </w:pPr>
                          </w:p>
                          <w:p w14:paraId="3665CA7D" w14:textId="77777777" w:rsidR="006274C5" w:rsidRPr="00F74D5C" w:rsidRDefault="006274C5" w:rsidP="0033152D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Define a test methodology for RF/RRM/Demodulation requirements testing for devices that can receive simultaneously from multiple Angle of Arrival (</w:t>
                            </w:r>
                            <w:proofErr w:type="spellStart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AoA</w:t>
                            </w:r>
                            <w:proofErr w:type="spellEnd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)</w:t>
                            </w:r>
                          </w:p>
                          <w:p w14:paraId="7A15E56A" w14:textId="77777777" w:rsidR="006274C5" w:rsidRPr="00F74D5C" w:rsidRDefault="006274C5" w:rsidP="0033152D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 xml:space="preserve">The multiple </w:t>
                            </w:r>
                            <w:proofErr w:type="spellStart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AoA</w:t>
                            </w:r>
                            <w:proofErr w:type="spellEnd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 xml:space="preserve"> test setup should enable testing of up to 2 DL Layers with dual polarization for each angle</w:t>
                            </w:r>
                          </w:p>
                          <w:p w14:paraId="350F02B4" w14:textId="77777777" w:rsidR="006274C5" w:rsidRPr="00F74D5C" w:rsidRDefault="006274C5" w:rsidP="0033152D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 xml:space="preserve">For RRM, the target should be to allow testing of 4 </w:t>
                            </w:r>
                            <w:proofErr w:type="spellStart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AoAs</w:t>
                            </w:r>
                            <w:proofErr w:type="spellEnd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 xml:space="preserve"> with 2 simultaneously active </w:t>
                            </w:r>
                            <w:proofErr w:type="spellStart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AoAs</w:t>
                            </w:r>
                            <w:proofErr w:type="spellEnd"/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 xml:space="preserve">. </w:t>
                            </w:r>
                          </w:p>
                          <w:p w14:paraId="1BE77C26" w14:textId="77777777" w:rsidR="006274C5" w:rsidRPr="00F74D5C" w:rsidRDefault="006274C5" w:rsidP="0033152D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Define a test methodology for up to 4 DL MIMO layer demodulation testing</w:t>
                            </w:r>
                          </w:p>
                          <w:p w14:paraId="1A927F98" w14:textId="77777777" w:rsidR="006274C5" w:rsidRPr="00F74D5C" w:rsidRDefault="006274C5" w:rsidP="0033152D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Note: Revisit whether or not to include the case of transmitting simultaneously in RAN#99</w:t>
                            </w:r>
                          </w:p>
                          <w:p w14:paraId="0135B022" w14:textId="77777777" w:rsidR="006274C5" w:rsidRPr="00F74D5C" w:rsidRDefault="006274C5" w:rsidP="0033152D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Smartphone form factor should be the first priority, other UE types should also be discussed as 2nd priority</w:t>
                            </w:r>
                          </w:p>
                          <w:p w14:paraId="03B2A787" w14:textId="77777777" w:rsidR="006274C5" w:rsidRPr="00F74D5C" w:rsidRDefault="006274C5" w:rsidP="0033152D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Develop the related preliminary uncertainty assessments for the test methodologies</w:t>
                            </w:r>
                          </w:p>
                          <w:p w14:paraId="77D188BC" w14:textId="77777777" w:rsidR="006274C5" w:rsidRPr="00F74D5C" w:rsidRDefault="006274C5" w:rsidP="0033152D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 xml:space="preserve">FR2 test methods defined in TR 38.810 and TR 38.884 should be used as the baseline. </w:t>
                            </w:r>
                          </w:p>
                          <w:p w14:paraId="259351AE" w14:textId="0A2A6227" w:rsidR="006274C5" w:rsidRPr="00F74D5C" w:rsidRDefault="006274C5" w:rsidP="0033152D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</w:pPr>
                            <w:r w:rsidRPr="00F74D5C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CN"/>
                              </w:rPr>
                              <w:t>The tests shall take the test system reuse, test system complexity and test time into account to keep the whole test costs within a reasonable level.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8535F4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DSngeM6AgAAeg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38A42DCC" w14:textId="77777777" w:rsidR="006274C5" w:rsidRPr="00292585" w:rsidRDefault="006274C5" w:rsidP="0079234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292585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The objectives for FR2-1 OTA testing for UEs with multi-panel reception and 4DL layer are as follows.</w:t>
                      </w:r>
                    </w:p>
                    <w:p w14:paraId="0D7DBD75" w14:textId="77777777" w:rsidR="006274C5" w:rsidRPr="004F0608" w:rsidRDefault="006274C5" w:rsidP="0079234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2"/>
                          <w:lang w:val="en-GB" w:eastAsia="zh-CN"/>
                        </w:rPr>
                      </w:pPr>
                    </w:p>
                    <w:p w14:paraId="3665CA7D" w14:textId="77777777" w:rsidR="006274C5" w:rsidRPr="00F74D5C" w:rsidRDefault="006274C5" w:rsidP="0033152D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Define a test methodology for RF/RRM/Demodulation requirements testing for devices that can receive simultaneously from multiple Angle of Arrival (AoA)</w:t>
                      </w:r>
                    </w:p>
                    <w:p w14:paraId="7A15E56A" w14:textId="77777777" w:rsidR="006274C5" w:rsidRPr="00F74D5C" w:rsidRDefault="006274C5" w:rsidP="0033152D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The multiple AoA test setup should enable testing of up to 2 DL Layers with dual polarization for each angle</w:t>
                      </w:r>
                    </w:p>
                    <w:p w14:paraId="350F02B4" w14:textId="77777777" w:rsidR="006274C5" w:rsidRPr="00F74D5C" w:rsidRDefault="006274C5" w:rsidP="0033152D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 xml:space="preserve">For RRM, the target should be to allow testing of 4 AoAs with 2 simultaneously active AoAs. </w:t>
                      </w:r>
                    </w:p>
                    <w:p w14:paraId="1BE77C26" w14:textId="77777777" w:rsidR="006274C5" w:rsidRPr="00F74D5C" w:rsidRDefault="006274C5" w:rsidP="0033152D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Define a test methodology for up to 4 DL MIMO layer demodulation testing</w:t>
                      </w:r>
                    </w:p>
                    <w:p w14:paraId="1A927F98" w14:textId="77777777" w:rsidR="006274C5" w:rsidRPr="00F74D5C" w:rsidRDefault="006274C5" w:rsidP="0033152D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Note: Revisit whether or not to include the case of transmitting simultaneously in RAN#99</w:t>
                      </w:r>
                    </w:p>
                    <w:p w14:paraId="0135B022" w14:textId="77777777" w:rsidR="006274C5" w:rsidRPr="00F74D5C" w:rsidRDefault="006274C5" w:rsidP="0033152D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Smartphone form factor should be the first priority, other UE types should also be discussed as 2nd priority</w:t>
                      </w:r>
                    </w:p>
                    <w:p w14:paraId="03B2A787" w14:textId="77777777" w:rsidR="006274C5" w:rsidRPr="00F74D5C" w:rsidRDefault="006274C5" w:rsidP="0033152D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Develop the related preliminary uncertainty assessments for the test methodologies</w:t>
                      </w:r>
                    </w:p>
                    <w:p w14:paraId="77D188BC" w14:textId="77777777" w:rsidR="006274C5" w:rsidRPr="00F74D5C" w:rsidRDefault="006274C5" w:rsidP="0033152D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 xml:space="preserve">FR2 test methods defined in TR 38.810 and TR 38.884 should be used as the baseline. </w:t>
                      </w:r>
                    </w:p>
                    <w:p w14:paraId="259351AE" w14:textId="0A2A6227" w:rsidR="006274C5" w:rsidRPr="00F74D5C" w:rsidRDefault="006274C5" w:rsidP="0033152D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</w:pPr>
                      <w:r w:rsidRPr="00F74D5C">
                        <w:rPr>
                          <w:rFonts w:ascii="Times New Roman" w:eastAsia="SimSun" w:hAnsi="Times New Roman" w:cs="Times New Roman"/>
                          <w:sz w:val="16"/>
                          <w:lang w:val="en-GB" w:eastAsia="zh-CN"/>
                        </w:rPr>
                        <w:t>The tests shall take the test system reuse, test system complexity and test time into account to keep the whole test costs within a reasonable level.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1C52DF" w14:textId="38D0921D" w:rsidR="00792341" w:rsidRPr="00792341" w:rsidRDefault="00792341" w:rsidP="004211BC">
      <w:r w:rsidRPr="00641928">
        <w:t>We present in this contribution our views regarding the topics for further discussion identified in the last WF in</w:t>
      </w:r>
      <w:r>
        <w:t xml:space="preserve"> </w:t>
      </w:r>
      <w:r w:rsidR="00B11B95">
        <w:fldChar w:fldCharType="begin"/>
      </w:r>
      <w:r w:rsidR="00B11B95">
        <w:instrText xml:space="preserve"> REF _Ref127543973 \r \h </w:instrText>
      </w:r>
      <w:r w:rsidR="00B11B95">
        <w:fldChar w:fldCharType="separate"/>
      </w:r>
      <w:r w:rsidR="00B11B95">
        <w:t>[2]</w:t>
      </w:r>
      <w:r w:rsidR="00B11B95">
        <w:fldChar w:fldCharType="end"/>
      </w:r>
      <w:r w:rsidRPr="00641928">
        <w:t>.</w:t>
      </w:r>
    </w:p>
    <w:p w14:paraId="1E9DD088" w14:textId="77777777" w:rsidR="004402DB" w:rsidRPr="004402DB" w:rsidRDefault="004402DB" w:rsidP="009E6D82">
      <w:pPr>
        <w:pStyle w:val="Heading1"/>
      </w:pPr>
      <w:r w:rsidRPr="004402DB">
        <w:t>Test method for RF</w:t>
      </w:r>
    </w:p>
    <w:p w14:paraId="31A140B4" w14:textId="27FDCC45" w:rsidR="00F74D5C" w:rsidRDefault="00602B12" w:rsidP="00602B12">
      <w:pPr>
        <w:rPr>
          <w:i/>
        </w:rPr>
      </w:pPr>
      <w:r>
        <w:t xml:space="preserve">As recorded in the last WF </w:t>
      </w:r>
      <w:r w:rsidR="00B11B95">
        <w:fldChar w:fldCharType="begin"/>
      </w:r>
      <w:r w:rsidR="00B11B95">
        <w:instrText xml:space="preserve"> REF _Ref127543973 \r \h </w:instrText>
      </w:r>
      <w:r w:rsidR="00B11B95">
        <w:fldChar w:fldCharType="separate"/>
      </w:r>
      <w:r w:rsidR="00B11B95">
        <w:t>[2]</w:t>
      </w:r>
      <w:r w:rsidR="00B11B95">
        <w:fldChar w:fldCharType="end"/>
      </w:r>
      <w:r>
        <w:t>, i</w:t>
      </w:r>
      <w:r w:rsidR="00F74D5C" w:rsidRPr="00602B12">
        <w:t>t was agreed to consider Option 2a as the starting point for the RF test method for UEs with multi-Rx</w:t>
      </w:r>
      <w:r w:rsidR="00F74D5C">
        <w:rPr>
          <w:i/>
        </w:rPr>
        <w:t>:</w:t>
      </w:r>
    </w:p>
    <w:p w14:paraId="64CAB639" w14:textId="77777777" w:rsidR="00F74D5C" w:rsidRDefault="00F74D5C" w:rsidP="004402DB">
      <w:pPr>
        <w:rPr>
          <w:i/>
        </w:rPr>
      </w:pPr>
    </w:p>
    <w:p w14:paraId="14D31DC3" w14:textId="4636FA18" w:rsidR="00F74D5C" w:rsidRDefault="00F74D5C" w:rsidP="00F74D5C">
      <w:pPr>
        <w:jc w:val="center"/>
        <w:rPr>
          <w:i/>
        </w:rPr>
      </w:pPr>
      <w:r w:rsidRPr="00A21051">
        <w:rPr>
          <w:rFonts w:ascii="Times New Roman" w:eastAsia="SimSun" w:hAnsi="Times New Roman" w:cs="Times New Roman"/>
          <w:noProof/>
          <w:color w:val="0070C0"/>
          <w:sz w:val="16"/>
          <w:szCs w:val="24"/>
          <w:lang w:eastAsia="zh-CN"/>
        </w:rPr>
        <w:drawing>
          <wp:inline distT="0" distB="0" distL="0" distR="0" wp14:anchorId="0F2CAC12" wp14:editId="3FD1E4F1">
            <wp:extent cx="2392680" cy="1911217"/>
            <wp:effectExtent l="0" t="0" r="762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959" cy="1921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96C312" w14:textId="0C67C6F0" w:rsidR="00F74D5C" w:rsidRDefault="00F74D5C" w:rsidP="00F74D5C">
      <w:pPr>
        <w:pStyle w:val="Caption"/>
        <w:jc w:val="center"/>
        <w:rPr>
          <w:i/>
        </w:rPr>
      </w:pPr>
      <w:bookmarkStart w:id="1" w:name="_Ref118369612"/>
      <w:r>
        <w:t xml:space="preserve">Figure </w:t>
      </w:r>
      <w:r>
        <w:fldChar w:fldCharType="begin"/>
      </w:r>
      <w:r>
        <w:instrText>STYLEREF 1 \s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>SEQ Figure \* ARABIC \s 1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Pr="00F74D5C">
        <w:t>Option 2a</w:t>
      </w:r>
      <w:r>
        <w:t xml:space="preserve">, </w:t>
      </w:r>
      <w:r w:rsidRPr="00F74D5C">
        <w:t>Full degrees of freedom for AoA1 with fixed angular offset(s) between AoA1 and AoA2.</w:t>
      </w:r>
    </w:p>
    <w:p w14:paraId="33D456B5" w14:textId="77777777" w:rsidR="00F74D5C" w:rsidRDefault="00F74D5C" w:rsidP="004402DB">
      <w:pPr>
        <w:rPr>
          <w:i/>
        </w:rPr>
      </w:pPr>
    </w:p>
    <w:p w14:paraId="4FCA003D" w14:textId="1E26E062" w:rsidR="00254FBE" w:rsidRPr="00277488" w:rsidRDefault="00602B12" w:rsidP="00602B12">
      <w:r>
        <w:t xml:space="preserve">Progress was made also regarding the minimum/maximum angular separation between </w:t>
      </w:r>
      <w:proofErr w:type="spellStart"/>
      <w:r>
        <w:t>AoAs</w:t>
      </w:r>
      <w:proofErr w:type="spellEnd"/>
      <w:r>
        <w:t xml:space="preserve">, </w:t>
      </w:r>
      <w:r w:rsidR="00D33D9D" w:rsidRPr="00602B12">
        <w:t xml:space="preserve">defined as </w:t>
      </w:r>
      <w:r w:rsidR="00F74D5C" w:rsidRPr="00602B12">
        <w:t xml:space="preserve">30º and 150º </w:t>
      </w:r>
      <w:r w:rsidR="00D33D9D" w:rsidRPr="00602B12">
        <w:t>respectively</w:t>
      </w:r>
      <w:r>
        <w:t xml:space="preserve">, based on TE vendor inputs </w:t>
      </w:r>
      <w:r w:rsidR="00D33D9D" w:rsidRPr="00602B12">
        <w:t xml:space="preserve">based on test system capability, mostly considering </w:t>
      </w:r>
      <w:r w:rsidR="00F74D5C" w:rsidRPr="00602B12">
        <w:t>IFF implementation</w:t>
      </w:r>
      <w:r w:rsidR="00254FBE" w:rsidRPr="00602B12">
        <w:t>s</w:t>
      </w:r>
      <w:r w:rsidR="00F74D5C" w:rsidRPr="00602B12">
        <w:t xml:space="preserve"> per </w:t>
      </w:r>
      <w:proofErr w:type="spellStart"/>
      <w:r w:rsidR="00F74D5C" w:rsidRPr="00602B12">
        <w:t>AoA</w:t>
      </w:r>
      <w:proofErr w:type="spellEnd"/>
      <w:r w:rsidRPr="00602B12">
        <w:t xml:space="preserve">. These </w:t>
      </w:r>
      <w:r>
        <w:t>important</w:t>
      </w:r>
      <w:r w:rsidRPr="00602B12">
        <w:t xml:space="preserve"> agreements </w:t>
      </w:r>
      <w:r w:rsidR="00F74D5C" w:rsidRPr="00602B12">
        <w:t xml:space="preserve">drive to a clear </w:t>
      </w:r>
      <w:r w:rsidR="00254FBE" w:rsidRPr="00602B12">
        <w:lastRenderedPageBreak/>
        <w:t xml:space="preserve">outcome that </w:t>
      </w:r>
      <w:r>
        <w:t xml:space="preserve">the </w:t>
      </w:r>
      <w:r w:rsidR="00254FBE" w:rsidRPr="00602B12">
        <w:t>RRM Rel.15 2AoA test system</w:t>
      </w:r>
      <w:r>
        <w:t xml:space="preserve"> </w:t>
      </w:r>
      <w:r w:rsidR="00254FBE" w:rsidRPr="00602B12">
        <w:t xml:space="preserve">based on Enhanced IFF as defined in RAN5 and captured in TS 38.508-1 </w:t>
      </w:r>
      <w:r w:rsidR="00B11B95">
        <w:fldChar w:fldCharType="begin"/>
      </w:r>
      <w:r w:rsidR="00B11B95">
        <w:instrText xml:space="preserve"> REF _Ref127543989 \r \h </w:instrText>
      </w:r>
      <w:r w:rsidR="00B11B95">
        <w:fldChar w:fldCharType="separate"/>
      </w:r>
      <w:r w:rsidR="00B11B95">
        <w:t>[3]</w:t>
      </w:r>
      <w:r w:rsidR="00B11B95">
        <w:fldChar w:fldCharType="end"/>
      </w:r>
      <w:r w:rsidR="00254FBE" w:rsidRPr="00602B12">
        <w:t xml:space="preserve"> clause B.2.6, </w:t>
      </w:r>
      <w:r>
        <w:t>is</w:t>
      </w:r>
      <w:r w:rsidR="00254FBE" w:rsidRPr="00602B12">
        <w:t xml:space="preserve"> the </w:t>
      </w:r>
      <w:r w:rsidRPr="00602B12">
        <w:t xml:space="preserve">best </w:t>
      </w:r>
      <w:r w:rsidR="00D33D9D" w:rsidRPr="00602B12">
        <w:t xml:space="preserve">suited </w:t>
      </w:r>
      <w:r w:rsidR="00254FBE" w:rsidRPr="00602B12">
        <w:t>approach:</w:t>
      </w:r>
    </w:p>
    <w:p w14:paraId="1378044C" w14:textId="77777777" w:rsidR="00254FBE" w:rsidRPr="0085227A" w:rsidRDefault="00254FBE" w:rsidP="00254FBE">
      <w:pPr>
        <w:rPr>
          <w:i/>
          <w:highlight w:val="lightGray"/>
        </w:rPr>
      </w:pPr>
      <w:r w:rsidRPr="00E4181A">
        <w:rPr>
          <w:noProof/>
        </w:rPr>
        <mc:AlternateContent>
          <mc:Choice Requires="wps">
            <w:drawing>
              <wp:inline distT="0" distB="0" distL="0" distR="0" wp14:anchorId="7FB32C6B" wp14:editId="17BC12A3">
                <wp:extent cx="5731510" cy="2962802"/>
                <wp:effectExtent l="0" t="0" r="15240" b="24765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296280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D9D642" w14:textId="77777777" w:rsidR="006274C5" w:rsidRPr="0085227A" w:rsidRDefault="006274C5" w:rsidP="00254FB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 w:line="240" w:lineRule="auto"/>
                              <w:textAlignment w:val="baseline"/>
                              <w:outlineLvl w:val="1"/>
                              <w:rPr>
                                <w:rFonts w:ascii="Arial" w:eastAsia="??" w:hAnsi="Arial" w:cs="Times New Roman"/>
                                <w:sz w:val="24"/>
                                <w:lang w:val="en-GB" w:eastAsia="ja-JP"/>
                              </w:rPr>
                            </w:pPr>
                            <w:r w:rsidRPr="0085227A">
                              <w:rPr>
                                <w:rFonts w:ascii="Arial" w:eastAsia="??" w:hAnsi="Arial" w:cs="Times New Roman"/>
                                <w:sz w:val="24"/>
                                <w:lang w:val="en-GB" w:eastAsia="ja-JP"/>
                              </w:rPr>
                              <w:t>B.2.6</w:t>
                            </w:r>
                            <w:r w:rsidRPr="0085227A">
                              <w:rPr>
                                <w:rFonts w:ascii="Arial" w:eastAsia="??" w:hAnsi="Arial" w:cs="Times New Roman"/>
                                <w:sz w:val="24"/>
                                <w:lang w:val="en-GB" w:eastAsia="ja-JP"/>
                              </w:rPr>
                              <w:tab/>
                              <w:t>Enhanced IFF</w:t>
                            </w:r>
                          </w:p>
                          <w:p w14:paraId="47FD6809" w14:textId="77777777" w:rsidR="006274C5" w:rsidRPr="0085227A" w:rsidRDefault="006274C5" w:rsidP="00254FB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textAlignment w:val="baseline"/>
                              <w:outlineLvl w:val="2"/>
                              <w:rPr>
                                <w:rFonts w:ascii="Arial" w:eastAsia="??" w:hAnsi="Arial" w:cs="Times New Roman"/>
                                <w:sz w:val="22"/>
                                <w:lang w:val="en-GB" w:eastAsia="ja-JP"/>
                              </w:rPr>
                            </w:pPr>
                            <w:r w:rsidRPr="0085227A">
                              <w:rPr>
                                <w:rFonts w:ascii="Arial" w:eastAsia="??" w:hAnsi="Arial" w:cs="Times New Roman"/>
                                <w:sz w:val="22"/>
                                <w:lang w:val="en-GB" w:eastAsia="ja-JP"/>
                              </w:rPr>
                              <w:t>B.2.6.1</w:t>
                            </w:r>
                            <w:r w:rsidRPr="0085227A">
                              <w:rPr>
                                <w:rFonts w:ascii="Arial" w:eastAsia="??" w:hAnsi="Arial" w:cs="Times New Roman"/>
                                <w:sz w:val="22"/>
                                <w:lang w:val="en-GB" w:eastAsia="ja-JP"/>
                              </w:rPr>
                              <w:tab/>
                              <w:t>Description</w:t>
                            </w:r>
                          </w:p>
                          <w:p w14:paraId="5F8CF4BD" w14:textId="77777777" w:rsidR="006274C5" w:rsidRPr="0085227A" w:rsidRDefault="006274C5" w:rsidP="00254FB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</w:pPr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 xml:space="preserve">The Enhanced IFF method utilizing multiple compact antenna test ranges (CATRs) creates the far field environment using a transformation with 2 or more parabolic reflectors for RRM testing with two simultaneously active </w:t>
                            </w:r>
                            <w:proofErr w:type="spellStart"/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>AoA</w:t>
                            </w:r>
                            <w:proofErr w:type="spellEnd"/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 xml:space="preserve"> (</w:t>
                            </w:r>
                            <w:proofErr w:type="spellStart"/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>N</w:t>
                            </w:r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9"/>
                                <w:szCs w:val="13"/>
                                <w:lang w:val="en-GB" w:eastAsia="ja-JP"/>
                              </w:rPr>
                              <w:t>MAX_AoAs</w:t>
                            </w:r>
                            <w:proofErr w:type="spellEnd"/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9"/>
                                <w:szCs w:val="13"/>
                                <w:lang w:val="en-GB" w:eastAsia="ja-JP"/>
                              </w:rPr>
                              <w:t xml:space="preserve"> </w:t>
                            </w:r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>= 2) as defined in Clause 7.1.3.</w:t>
                            </w:r>
                          </w:p>
                          <w:p w14:paraId="3D95DDD6" w14:textId="77777777" w:rsidR="006274C5" w:rsidRPr="0085227A" w:rsidRDefault="006274C5" w:rsidP="00254FB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</w:pPr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>An example RRM baseline system using an Enhanced IFF setup are shown in Figure B.2.6.1-1. Implementations of the RRM baseline system with only a subset of the reflectors/probes are possible as long as the system can satisfy the relative angular relationships outlined in Clause 7.1.3.2.1.</w:t>
                            </w:r>
                          </w:p>
                          <w:p w14:paraId="396C3927" w14:textId="77777777" w:rsidR="006274C5" w:rsidRPr="0085227A" w:rsidRDefault="006274C5" w:rsidP="00254FB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18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Times New Roman"/>
                                <w:b/>
                                <w:color w:val="000000"/>
                                <w:sz w:val="16"/>
                                <w:lang w:val="en-GB" w:eastAsia="ja-JP"/>
                              </w:rPr>
                            </w:pPr>
                            <w:r w:rsidRPr="0085227A">
                              <w:rPr>
                                <w:rFonts w:ascii="Arial" w:eastAsia="Times New Roman" w:hAnsi="Arial" w:cs="Times New Roman"/>
                                <w:b/>
                                <w:noProof/>
                                <w:color w:val="000000"/>
                                <w:sz w:val="16"/>
                                <w:lang w:val="en-GB" w:eastAsia="ja-JP"/>
                              </w:rPr>
                              <w:drawing>
                                <wp:inline distT="0" distB="0" distL="0" distR="0" wp14:anchorId="1A5CC6E2" wp14:editId="744680D9">
                                  <wp:extent cx="2920779" cy="216000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0779" cy="21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D961EA" w14:textId="77777777" w:rsidR="006274C5" w:rsidRPr="0085227A" w:rsidRDefault="006274C5" w:rsidP="00254FBE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24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Times New Roman"/>
                                <w:b/>
                                <w:color w:val="000000"/>
                                <w:sz w:val="16"/>
                                <w:lang w:val="en-GB" w:eastAsia="ja-JP"/>
                              </w:rPr>
                            </w:pPr>
                            <w:r w:rsidRPr="0085227A">
                              <w:rPr>
                                <w:rFonts w:ascii="Arial" w:eastAsia="Times New Roman" w:hAnsi="Arial" w:cs="Times New Roman"/>
                                <w:b/>
                                <w:color w:val="000000"/>
                                <w:sz w:val="16"/>
                                <w:lang w:val="en-GB" w:eastAsia="ja-JP"/>
                              </w:rPr>
                              <w:t xml:space="preserve">Figure B.2.6.1-1: Example RRM baseline system with two simultaneously active </w:t>
                            </w:r>
                            <w:proofErr w:type="spellStart"/>
                            <w:r w:rsidRPr="0085227A">
                              <w:rPr>
                                <w:rFonts w:ascii="Arial" w:eastAsia="Times New Roman" w:hAnsi="Arial" w:cs="Times New Roman"/>
                                <w:b/>
                                <w:color w:val="000000"/>
                                <w:sz w:val="16"/>
                                <w:lang w:val="en-GB" w:eastAsia="ja-JP"/>
                              </w:rPr>
                              <w:t>AoA</w:t>
                            </w:r>
                            <w:proofErr w:type="spellEnd"/>
                            <w:r w:rsidRPr="0085227A">
                              <w:rPr>
                                <w:rFonts w:ascii="Arial" w:eastAsia="Times New Roman" w:hAnsi="Arial" w:cs="Times New Roman"/>
                                <w:b/>
                                <w:color w:val="000000"/>
                                <w:sz w:val="16"/>
                                <w:lang w:val="en-GB" w:eastAsia="ja-JP"/>
                              </w:rPr>
                              <w:t xml:space="preserve"> using an Enhanced IFF setup</w:t>
                            </w:r>
                          </w:p>
                          <w:p w14:paraId="398E1231" w14:textId="77777777" w:rsidR="006274C5" w:rsidRPr="0085227A" w:rsidRDefault="006274C5" w:rsidP="00254FB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</w:pPr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 xml:space="preserve">The key aspects of this test method setup are the same as the IFF setup, outlined in </w:t>
                            </w:r>
                            <w:r w:rsidRPr="0085227A">
                              <w:rPr>
                                <w:rFonts w:ascii="Times New Roman" w:eastAsia="??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 xml:space="preserve">Clause </w:t>
                            </w:r>
                            <w:r w:rsidRPr="0085227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lang w:val="en-GB" w:eastAsia="ja-JP"/>
                              </w:rPr>
                              <w:t xml:space="preserve">B.2.4.1.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B32C6B" id="Text Box 14" o:spid="_x0000_s1027" type="#_x0000_t202" style="width:451.3pt;height:233.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" filled="f" strokeweight=".5pt">
                <v:textbox style="mso-fit-shape-to-text:t">
                  <w:txbxContent>
                    <w:p w14:paraId="28D9D642" w14:textId="77777777" w:rsidR="006274C5" w:rsidRPr="0085227A" w:rsidRDefault="006274C5" w:rsidP="00254FBE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80" w:after="180" w:line="240" w:lineRule="auto"/>
                        <w:textAlignment w:val="baseline"/>
                        <w:outlineLvl w:val="1"/>
                        <w:rPr>
                          <w:rFonts w:ascii="Arial" w:eastAsia="??" w:hAnsi="Arial" w:cs="Times New Roman"/>
                          <w:sz w:val="24"/>
                          <w:lang w:val="en-GB" w:eastAsia="ja-JP"/>
                        </w:rPr>
                      </w:pPr>
                      <w:r w:rsidRPr="0085227A">
                        <w:rPr>
                          <w:rFonts w:ascii="Arial" w:eastAsia="??" w:hAnsi="Arial" w:cs="Times New Roman"/>
                          <w:sz w:val="24"/>
                          <w:lang w:val="en-GB" w:eastAsia="ja-JP"/>
                        </w:rPr>
                        <w:t>B.2.6</w:t>
                      </w:r>
                      <w:r w:rsidRPr="0085227A">
                        <w:rPr>
                          <w:rFonts w:ascii="Arial" w:eastAsia="??" w:hAnsi="Arial" w:cs="Times New Roman"/>
                          <w:sz w:val="24"/>
                          <w:lang w:val="en-GB" w:eastAsia="ja-JP"/>
                        </w:rPr>
                        <w:tab/>
                        <w:t>Enhanced IFF</w:t>
                      </w:r>
                    </w:p>
                    <w:p w14:paraId="47FD6809" w14:textId="77777777" w:rsidR="006274C5" w:rsidRPr="0085227A" w:rsidRDefault="006274C5" w:rsidP="00254FBE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textAlignment w:val="baseline"/>
                        <w:outlineLvl w:val="2"/>
                        <w:rPr>
                          <w:rFonts w:ascii="Arial" w:eastAsia="??" w:hAnsi="Arial" w:cs="Times New Roman"/>
                          <w:sz w:val="22"/>
                          <w:lang w:val="en-GB" w:eastAsia="ja-JP"/>
                        </w:rPr>
                      </w:pPr>
                      <w:r w:rsidRPr="0085227A">
                        <w:rPr>
                          <w:rFonts w:ascii="Arial" w:eastAsia="??" w:hAnsi="Arial" w:cs="Times New Roman"/>
                          <w:sz w:val="22"/>
                          <w:lang w:val="en-GB" w:eastAsia="ja-JP"/>
                        </w:rPr>
                        <w:t>B.2.6.1</w:t>
                      </w:r>
                      <w:r w:rsidRPr="0085227A">
                        <w:rPr>
                          <w:rFonts w:ascii="Arial" w:eastAsia="??" w:hAnsi="Arial" w:cs="Times New Roman"/>
                          <w:sz w:val="22"/>
                          <w:lang w:val="en-GB" w:eastAsia="ja-JP"/>
                        </w:rPr>
                        <w:tab/>
                        <w:t>Description</w:t>
                      </w:r>
                    </w:p>
                    <w:p w14:paraId="5F8CF4BD" w14:textId="77777777" w:rsidR="006274C5" w:rsidRPr="0085227A" w:rsidRDefault="006274C5" w:rsidP="00254FB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</w:pPr>
                      <w:r w:rsidRPr="0085227A"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  <w:t>The Enhanced IFF method utilizing multiple compact antenna test ranges (CATRs) creates the far field environment using a transformation with 2 or more parabolic reflectors for RRM testing with two simultaneously active AoA (N</w:t>
                      </w:r>
                      <w:r w:rsidRPr="0085227A">
                        <w:rPr>
                          <w:rFonts w:ascii="Times New Roman" w:eastAsia="Times New Roman" w:hAnsi="Times New Roman" w:cs="Times New Roman"/>
                          <w:color w:val="000000"/>
                          <w:sz w:val="9"/>
                          <w:szCs w:val="13"/>
                          <w:lang w:val="en-GB" w:eastAsia="ja-JP"/>
                        </w:rPr>
                        <w:t xml:space="preserve">MAX_AoAs </w:t>
                      </w:r>
                      <w:r w:rsidRPr="0085227A"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  <w:t>= 2) as defined in Clause 7.1.3.</w:t>
                      </w:r>
                    </w:p>
                    <w:p w14:paraId="3D95DDD6" w14:textId="77777777" w:rsidR="006274C5" w:rsidRPr="0085227A" w:rsidRDefault="006274C5" w:rsidP="00254FB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</w:pPr>
                      <w:r w:rsidRPr="0085227A"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  <w:t>An example RRM baseline system using an Enhanced IFF setup are shown in Figure B.2.6.1-1. Implementations of the RRM baseline system with only a subset of the reflectors/probes are possible as long as the system can satisfy the relative angular relationships outlined in Clause 7.1.3.2.1.</w:t>
                      </w:r>
                    </w:p>
                    <w:p w14:paraId="396C3927" w14:textId="77777777" w:rsidR="006274C5" w:rsidRPr="0085227A" w:rsidRDefault="006274C5" w:rsidP="00254FBE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 w:after="180" w:line="240" w:lineRule="auto"/>
                        <w:jc w:val="center"/>
                        <w:textAlignment w:val="baseline"/>
                        <w:rPr>
                          <w:rFonts w:ascii="Arial" w:eastAsia="Times New Roman" w:hAnsi="Arial" w:cs="Times New Roman"/>
                          <w:b/>
                          <w:color w:val="000000"/>
                          <w:sz w:val="16"/>
                          <w:lang w:val="en-GB" w:eastAsia="ja-JP"/>
                        </w:rPr>
                      </w:pPr>
                      <w:r w:rsidRPr="0085227A">
                        <w:rPr>
                          <w:rFonts w:ascii="Arial" w:eastAsia="Times New Roman" w:hAnsi="Arial" w:cs="Times New Roman"/>
                          <w:b/>
                          <w:noProof/>
                          <w:color w:val="000000"/>
                          <w:sz w:val="16"/>
                          <w:lang w:val="en-GB" w:eastAsia="ja-JP"/>
                        </w:rPr>
                        <w:drawing>
                          <wp:inline distT="0" distB="0" distL="0" distR="0" wp14:anchorId="1A5CC6E2" wp14:editId="744680D9">
                            <wp:extent cx="2920779" cy="216000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0779" cy="21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D961EA" w14:textId="77777777" w:rsidR="006274C5" w:rsidRPr="0085227A" w:rsidRDefault="006274C5" w:rsidP="00254FBE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240" w:line="240" w:lineRule="auto"/>
                        <w:jc w:val="center"/>
                        <w:textAlignment w:val="baseline"/>
                        <w:rPr>
                          <w:rFonts w:ascii="Arial" w:eastAsia="Times New Roman" w:hAnsi="Arial" w:cs="Times New Roman"/>
                          <w:b/>
                          <w:color w:val="000000"/>
                          <w:sz w:val="16"/>
                          <w:lang w:val="en-GB" w:eastAsia="ja-JP"/>
                        </w:rPr>
                      </w:pPr>
                      <w:r w:rsidRPr="0085227A">
                        <w:rPr>
                          <w:rFonts w:ascii="Arial" w:eastAsia="Times New Roman" w:hAnsi="Arial" w:cs="Times New Roman"/>
                          <w:b/>
                          <w:color w:val="000000"/>
                          <w:sz w:val="16"/>
                          <w:lang w:val="en-GB" w:eastAsia="ja-JP"/>
                        </w:rPr>
                        <w:t>Figure B.2.6.1-1: Example RRM baseline system with two simultaneously active AoA using an Enhanced IFF setup</w:t>
                      </w:r>
                    </w:p>
                    <w:p w14:paraId="398E1231" w14:textId="77777777" w:rsidR="006274C5" w:rsidRPr="0085227A" w:rsidRDefault="006274C5" w:rsidP="00254FB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</w:pPr>
                      <w:r w:rsidRPr="0085227A"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  <w:t xml:space="preserve">The key aspects of this test method setup are the same as the IFF setup, outlined in </w:t>
                      </w:r>
                      <w:r w:rsidRPr="0085227A">
                        <w:rPr>
                          <w:rFonts w:ascii="Times New Roman" w:eastAsia="??" w:hAnsi="Times New Roman" w:cs="Times New Roman"/>
                          <w:color w:val="000000"/>
                          <w:sz w:val="16"/>
                          <w:lang w:val="en-GB" w:eastAsia="ja-JP"/>
                        </w:rPr>
                        <w:t xml:space="preserve">Clause </w:t>
                      </w:r>
                      <w:r w:rsidRPr="0085227A"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lang w:val="en-GB" w:eastAsia="ja-JP"/>
                        </w:rPr>
                        <w:t xml:space="preserve">B.2.4.1.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498CCE" w14:textId="331B1BB8" w:rsidR="00254FBE" w:rsidRDefault="00254FBE" w:rsidP="00254FBE">
      <w:pPr>
        <w:rPr>
          <w:i/>
          <w:highlight w:val="lightGray"/>
        </w:rPr>
      </w:pPr>
      <w:r w:rsidRPr="00BA06EB">
        <w:t xml:space="preserve">Further to the description presented in </w:t>
      </w:r>
      <w:r>
        <w:t xml:space="preserve">TS </w:t>
      </w:r>
      <w:r w:rsidRPr="00BA06EB">
        <w:t>38.508-1</w:t>
      </w:r>
      <w:r>
        <w:t xml:space="preserve"> </w:t>
      </w:r>
      <w:r w:rsidR="00B11B95">
        <w:fldChar w:fldCharType="begin"/>
      </w:r>
      <w:r w:rsidR="00B11B95">
        <w:instrText xml:space="preserve"> REF _Ref127543989 \r \h </w:instrText>
      </w:r>
      <w:r w:rsidR="00B11B95">
        <w:fldChar w:fldCharType="separate"/>
      </w:r>
      <w:r w:rsidR="00B11B95">
        <w:t>[3]</w:t>
      </w:r>
      <w:r w:rsidR="00B11B95">
        <w:fldChar w:fldCharType="end"/>
      </w:r>
      <w:r w:rsidRPr="00BA06EB">
        <w:t xml:space="preserve">, several contributions submitted to RAN5 </w:t>
      </w:r>
      <w:r>
        <w:fldChar w:fldCharType="begin"/>
      </w:r>
      <w:r>
        <w:instrText xml:space="preserve"> REF _Ref111042115 \r \h </w:instrText>
      </w:r>
      <w:r>
        <w:fldChar w:fldCharType="separate"/>
      </w:r>
      <w:r w:rsidR="00B11B95">
        <w:t>[4]</w:t>
      </w:r>
      <w:r>
        <w:fldChar w:fldCharType="end"/>
      </w:r>
      <w:r>
        <w:fldChar w:fldCharType="begin"/>
      </w:r>
      <w:r>
        <w:instrText xml:space="preserve"> REF _Ref111042117 \r \h </w:instrText>
      </w:r>
      <w:r>
        <w:fldChar w:fldCharType="separate"/>
      </w:r>
      <w:r w:rsidR="00B11B95">
        <w:t>[5]</w:t>
      </w:r>
      <w:r>
        <w:fldChar w:fldCharType="end"/>
      </w:r>
      <w:r>
        <w:fldChar w:fldCharType="begin"/>
      </w:r>
      <w:r>
        <w:instrText xml:space="preserve"> REF _Ref111042118 \r \h </w:instrText>
      </w:r>
      <w:r>
        <w:fldChar w:fldCharType="separate"/>
      </w:r>
      <w:r w:rsidR="00B11B95">
        <w:t>[6]</w:t>
      </w:r>
      <w:r>
        <w:fldChar w:fldCharType="end"/>
      </w:r>
      <w:r>
        <w:fldChar w:fldCharType="begin"/>
      </w:r>
      <w:r>
        <w:instrText xml:space="preserve"> REF _Ref111042121 \r \h </w:instrText>
      </w:r>
      <w:r>
        <w:fldChar w:fldCharType="separate"/>
      </w:r>
      <w:r w:rsidR="00B11B95">
        <w:t>[7]</w:t>
      </w:r>
      <w:r>
        <w:fldChar w:fldCharType="end"/>
      </w:r>
      <w:r>
        <w:fldChar w:fldCharType="begin"/>
      </w:r>
      <w:r>
        <w:instrText xml:space="preserve"> REF _Ref111042122 \r \h </w:instrText>
      </w:r>
      <w:r>
        <w:fldChar w:fldCharType="separate"/>
      </w:r>
      <w:r w:rsidR="00B11B95">
        <w:t>[8]</w:t>
      </w:r>
      <w:r>
        <w:fldChar w:fldCharType="end"/>
      </w:r>
      <w:r w:rsidRPr="00BA06EB">
        <w:t xml:space="preserve"> provided deeper evaluation of this approach, showing the performance </w:t>
      </w:r>
      <w:r>
        <w:t>for this multi CATR approach is equivalent to the single reflector implementation.</w:t>
      </w:r>
      <w:r w:rsidRPr="00BA06EB">
        <w:t xml:space="preserve"> To highlight some of the most relevant facts and advantages for this approach:</w:t>
      </w:r>
    </w:p>
    <w:p w14:paraId="66ABB9B0" w14:textId="77777777" w:rsidR="00254FBE" w:rsidRPr="00BA06EB" w:rsidRDefault="00254FBE" w:rsidP="0033152D">
      <w:pPr>
        <w:pStyle w:val="ListParagraph"/>
        <w:numPr>
          <w:ilvl w:val="0"/>
          <w:numId w:val="15"/>
        </w:numPr>
      </w:pPr>
      <w:r>
        <w:t>The a</w:t>
      </w:r>
      <w:r w:rsidRPr="00BA06EB">
        <w:t xml:space="preserve">ctual QZ is the </w:t>
      </w:r>
      <w:r>
        <w:t xml:space="preserve">cut between </w:t>
      </w:r>
      <w:r w:rsidRPr="00BA06EB">
        <w:t>several cylinders</w:t>
      </w:r>
      <w:r>
        <w:t xml:space="preserve"> focused on the same point</w:t>
      </w:r>
      <w:r w:rsidRPr="00BA06EB">
        <w:t xml:space="preserve">, one coming from each reflector. </w:t>
      </w:r>
      <w:r>
        <w:t xml:space="preserve">In order to simplify the definition, </w:t>
      </w:r>
      <w:r w:rsidRPr="00BA06EB">
        <w:t>a spherical QZ</w:t>
      </w:r>
      <w:r>
        <w:t xml:space="preserve"> contained within the cut</w:t>
      </w:r>
      <w:r w:rsidRPr="00BA06EB">
        <w:t xml:space="preserve"> is used</w:t>
      </w:r>
      <w:r>
        <w:t>.</w:t>
      </w:r>
    </w:p>
    <w:p w14:paraId="64FF82B5" w14:textId="77777777" w:rsidR="00254FBE" w:rsidRPr="00BA06EB" w:rsidRDefault="00254FBE" w:rsidP="0033152D">
      <w:pPr>
        <w:pStyle w:val="ListParagraph"/>
        <w:numPr>
          <w:ilvl w:val="0"/>
          <w:numId w:val="15"/>
        </w:numPr>
      </w:pPr>
      <w:r>
        <w:t>What could be t</w:t>
      </w:r>
      <w:r w:rsidRPr="00BA06EB">
        <w:t>he expected interaction between reflectors (e.g. cross-talk, ripple) is actually not that relevant given that each reflector creates an “spatial” filter with the cylindrical</w:t>
      </w:r>
      <w:r>
        <w:t xml:space="preserve"> QZ</w:t>
      </w:r>
      <w:r w:rsidRPr="00BA06EB">
        <w:t>.</w:t>
      </w:r>
    </w:p>
    <w:p w14:paraId="39463791" w14:textId="77777777" w:rsidR="00254FBE" w:rsidRPr="00BA06EB" w:rsidRDefault="00254FBE" w:rsidP="0033152D">
      <w:pPr>
        <w:pStyle w:val="ListParagraph"/>
        <w:numPr>
          <w:ilvl w:val="0"/>
          <w:numId w:val="15"/>
        </w:numPr>
      </w:pPr>
      <w:r w:rsidRPr="00BA06EB">
        <w:t xml:space="preserve">When </w:t>
      </w:r>
      <w:r>
        <w:t>c</w:t>
      </w:r>
      <w:r w:rsidRPr="00BA06EB">
        <w:t xml:space="preserve">ompared </w:t>
      </w:r>
      <w:r>
        <w:t xml:space="preserve">with </w:t>
      </w:r>
      <w:r w:rsidRPr="00BA06EB">
        <w:t>the other two options</w:t>
      </w:r>
      <w:r>
        <w:t xml:space="preserve"> (DFF based, and IFF+DFF)</w:t>
      </w:r>
      <w:r w:rsidRPr="00BA06EB">
        <w:t xml:space="preserve">, </w:t>
      </w:r>
      <w:r>
        <w:t xml:space="preserve">enhanced IFF imposes </w:t>
      </w:r>
      <w:r w:rsidRPr="00BA06EB">
        <w:t xml:space="preserve">no limitation in the radiating aperture whenever </w:t>
      </w:r>
      <w:r>
        <w:t xml:space="preserve">it </w:t>
      </w:r>
      <w:r w:rsidRPr="00BA06EB">
        <w:t>is fully contained in the QZ.</w:t>
      </w:r>
    </w:p>
    <w:p w14:paraId="55CE7909" w14:textId="77777777" w:rsidR="00254FBE" w:rsidRPr="00020803" w:rsidRDefault="00254FBE" w:rsidP="0033152D">
      <w:pPr>
        <w:pStyle w:val="ListParagraph"/>
        <w:numPr>
          <w:ilvl w:val="0"/>
          <w:numId w:val="15"/>
        </w:numPr>
        <w:rPr>
          <w:rFonts w:eastAsiaTheme="minorEastAsia"/>
          <w:iCs/>
        </w:rPr>
      </w:pPr>
      <w:r w:rsidRPr="00020803">
        <w:rPr>
          <w:iCs/>
        </w:rPr>
        <w:t xml:space="preserve">Given that all </w:t>
      </w:r>
      <w:proofErr w:type="spellStart"/>
      <w:r w:rsidRPr="00020803">
        <w:rPr>
          <w:iCs/>
        </w:rPr>
        <w:t>AoAs</w:t>
      </w:r>
      <w:proofErr w:type="spellEnd"/>
      <w:r w:rsidRPr="00020803">
        <w:rPr>
          <w:iCs/>
        </w:rPr>
        <w:t xml:space="preserve"> are implemented with a CATR, this approach present</w:t>
      </w:r>
      <w:r>
        <w:rPr>
          <w:iCs/>
        </w:rPr>
        <w:t>s</w:t>
      </w:r>
      <w:r w:rsidRPr="00020803">
        <w:rPr>
          <w:iCs/>
        </w:rPr>
        <w:t xml:space="preserve"> lower MU compared to DFF based implementations.</w:t>
      </w:r>
      <w:r w:rsidRPr="00020803">
        <w:rPr>
          <w:rFonts w:eastAsiaTheme="minorEastAsia"/>
          <w:iCs/>
        </w:rPr>
        <w:t xml:space="preserve"> </w:t>
      </w:r>
    </w:p>
    <w:p w14:paraId="6D06336C" w14:textId="4C929172" w:rsidR="00254FBE" w:rsidRDefault="00254FBE" w:rsidP="00254FBE">
      <w:bookmarkStart w:id="2" w:name="_Toc127446876"/>
      <w:bookmarkStart w:id="3" w:name="_Toc127535098"/>
      <w:bookmarkStart w:id="4" w:name="_Toc127536396"/>
      <w:bookmarkStart w:id="5" w:name="_Toc127543787"/>
      <w:bookmarkStart w:id="6" w:name="_Toc127544304"/>
      <w:bookmarkStart w:id="7" w:name="_Toc127557564"/>
      <w:r w:rsidRPr="006E429E">
        <w:rPr>
          <w:b/>
        </w:rPr>
        <w:t xml:space="preserve">Observation </w:t>
      </w:r>
      <w:r w:rsidRPr="006E429E">
        <w:rPr>
          <w:b/>
        </w:rPr>
        <w:fldChar w:fldCharType="begin"/>
      </w:r>
      <w:r w:rsidRPr="006E429E">
        <w:rPr>
          <w:b/>
        </w:rPr>
        <w:instrText xml:space="preserve"> SEQ Observation \* ARABIC </w:instrText>
      </w:r>
      <w:r w:rsidRPr="006E429E">
        <w:rPr>
          <w:b/>
        </w:rPr>
        <w:fldChar w:fldCharType="separate"/>
      </w:r>
      <w:r>
        <w:rPr>
          <w:b/>
          <w:noProof/>
        </w:rPr>
        <w:t>1</w:t>
      </w:r>
      <w:r w:rsidRPr="006E429E">
        <w:rPr>
          <w:b/>
        </w:rPr>
        <w:fldChar w:fldCharType="end"/>
      </w:r>
      <w:r w:rsidRPr="006E429E">
        <w:rPr>
          <w:b/>
        </w:rPr>
        <w:t>:</w:t>
      </w:r>
      <w:r w:rsidRPr="006E429E">
        <w:t xml:space="preserve"> </w:t>
      </w:r>
      <w:r>
        <w:t>Enhanced IFF has been proven feasible and presents clear advantages with respect to other methodologies</w:t>
      </w:r>
      <w:r w:rsidRPr="006E429E">
        <w:t>.</w:t>
      </w:r>
      <w:bookmarkEnd w:id="2"/>
      <w:bookmarkEnd w:id="3"/>
      <w:bookmarkEnd w:id="4"/>
      <w:bookmarkEnd w:id="5"/>
      <w:bookmarkEnd w:id="6"/>
      <w:bookmarkEnd w:id="7"/>
    </w:p>
    <w:p w14:paraId="21EF9851" w14:textId="2372E6B7" w:rsidR="00254FBE" w:rsidRPr="006E429E" w:rsidRDefault="00254FBE" w:rsidP="00254FBE">
      <w:bookmarkStart w:id="8" w:name="_Toc127446879"/>
      <w:bookmarkStart w:id="9" w:name="_Toc127535090"/>
      <w:bookmarkStart w:id="10" w:name="_Toc127535094"/>
      <w:bookmarkStart w:id="11" w:name="_Toc127536400"/>
      <w:bookmarkStart w:id="12" w:name="_Toc127543791"/>
      <w:bookmarkStart w:id="13" w:name="_Toc127544308"/>
      <w:bookmarkStart w:id="14" w:name="_Toc127557568"/>
      <w:r w:rsidRPr="006E429E">
        <w:rPr>
          <w:b/>
        </w:rPr>
        <w:t xml:space="preserve">Proposal </w:t>
      </w:r>
      <w:r w:rsidRPr="006E429E">
        <w:rPr>
          <w:b/>
        </w:rPr>
        <w:fldChar w:fldCharType="begin"/>
      </w:r>
      <w:r w:rsidRPr="006E429E">
        <w:rPr>
          <w:b/>
        </w:rPr>
        <w:instrText xml:space="preserve"> SEQ Proposal \* ARABIC </w:instrText>
      </w:r>
      <w:r w:rsidRPr="006E429E">
        <w:rPr>
          <w:b/>
        </w:rPr>
        <w:fldChar w:fldCharType="separate"/>
      </w:r>
      <w:r>
        <w:rPr>
          <w:b/>
          <w:noProof/>
        </w:rPr>
        <w:t>1</w:t>
      </w:r>
      <w:r w:rsidRPr="006E429E">
        <w:rPr>
          <w:b/>
        </w:rPr>
        <w:fldChar w:fldCharType="end"/>
      </w:r>
      <w:r w:rsidRPr="006E429E">
        <w:rPr>
          <w:b/>
        </w:rPr>
        <w:t>:</w:t>
      </w:r>
      <w:r w:rsidRPr="006E429E">
        <w:t xml:space="preserve"> </w:t>
      </w:r>
      <w:r>
        <w:t xml:space="preserve">Enhanced IFF is selected as the baseline methodology (i.e. Option 2a) of multi </w:t>
      </w:r>
      <w:proofErr w:type="spellStart"/>
      <w:r>
        <w:t>AoA</w:t>
      </w:r>
      <w:proofErr w:type="spellEnd"/>
      <w:r>
        <w:t xml:space="preserve"> methodology for multi-Rx UEs.</w:t>
      </w:r>
      <w:bookmarkEnd w:id="8"/>
      <w:bookmarkEnd w:id="9"/>
      <w:bookmarkEnd w:id="10"/>
      <w:bookmarkEnd w:id="11"/>
      <w:bookmarkEnd w:id="12"/>
      <w:bookmarkEnd w:id="13"/>
      <w:bookmarkEnd w:id="14"/>
      <w:r w:rsidRPr="006E429E">
        <w:t xml:space="preserve"> </w:t>
      </w:r>
    </w:p>
    <w:p w14:paraId="1C96B552" w14:textId="2498881D" w:rsidR="00254FBE" w:rsidRDefault="00254FBE" w:rsidP="004402DB">
      <w:pPr>
        <w:rPr>
          <w:highlight w:val="yellow"/>
        </w:rPr>
      </w:pPr>
    </w:p>
    <w:p w14:paraId="751701B9" w14:textId="48D48152" w:rsidR="00764427" w:rsidRPr="00602B12" w:rsidRDefault="00602B12" w:rsidP="004402DB">
      <w:r w:rsidRPr="00602B12">
        <w:lastRenderedPageBreak/>
        <w:t xml:space="preserve">The next </w:t>
      </w:r>
      <w:r>
        <w:t xml:space="preserve">key </w:t>
      </w:r>
      <w:r w:rsidRPr="00602B12">
        <w:t xml:space="preserve">aspect </w:t>
      </w:r>
      <w:r>
        <w:t xml:space="preserve">listed </w:t>
      </w:r>
      <w:r w:rsidRPr="00602B12">
        <w:t xml:space="preserve">in the WF </w:t>
      </w:r>
      <w:r w:rsidR="00B11B95">
        <w:fldChar w:fldCharType="begin"/>
      </w:r>
      <w:r w:rsidR="00B11B95">
        <w:instrText xml:space="preserve"> REF _Ref127543973 \r \h </w:instrText>
      </w:r>
      <w:r w:rsidR="00B11B95">
        <w:fldChar w:fldCharType="separate"/>
      </w:r>
      <w:r w:rsidR="00B11B95">
        <w:t>[2]</w:t>
      </w:r>
      <w:r w:rsidR="00B11B95">
        <w:fldChar w:fldCharType="end"/>
      </w:r>
      <w:r>
        <w:t>, important</w:t>
      </w:r>
      <w:r w:rsidRPr="00602B12">
        <w:t xml:space="preserve"> to </w:t>
      </w:r>
      <w:r w:rsidR="00D33D9D" w:rsidRPr="00602B12">
        <w:t>make progress using Option 2a as starting point</w:t>
      </w:r>
      <w:r>
        <w:t xml:space="preserve">, is the definition of the </w:t>
      </w:r>
      <w:r w:rsidRPr="00602B12">
        <w:t>absolute probe locations</w:t>
      </w:r>
      <w:r>
        <w:t xml:space="preserve"> </w:t>
      </w:r>
      <w:r w:rsidR="00D33D9D" w:rsidRPr="00602B12">
        <w:t xml:space="preserve">to guarantee that different test systems implementations yield the same results. In this regard, the analysis of probe placement with respect to </w:t>
      </w:r>
      <w:proofErr w:type="spellStart"/>
      <w:r w:rsidR="00E51501" w:rsidRPr="00602B12">
        <w:rPr>
          <w:rFonts w:ascii="Times New Roman" w:hAnsi="Times New Roman" w:cs="Times New Roman"/>
          <w:i/>
        </w:rPr>
        <w:t>xz</w:t>
      </w:r>
      <w:proofErr w:type="spellEnd"/>
      <w:r w:rsidR="00D33D9D" w:rsidRPr="00602B12">
        <w:t xml:space="preserve"> or </w:t>
      </w:r>
      <w:proofErr w:type="spellStart"/>
      <w:r w:rsidR="00E51501" w:rsidRPr="00602B12">
        <w:rPr>
          <w:rFonts w:ascii="Times New Roman" w:hAnsi="Times New Roman" w:cs="Times New Roman"/>
          <w:i/>
        </w:rPr>
        <w:t>yz</w:t>
      </w:r>
      <w:proofErr w:type="spellEnd"/>
      <w:r w:rsidR="00764427" w:rsidRPr="00602B12">
        <w:t xml:space="preserve"> planes shown in </w:t>
      </w:r>
      <w:r w:rsidR="00B11B95">
        <w:fldChar w:fldCharType="begin"/>
      </w:r>
      <w:r w:rsidR="00B11B95">
        <w:instrText xml:space="preserve"> REF _Ref127544061 \r \h </w:instrText>
      </w:r>
      <w:r w:rsidR="00B11B95">
        <w:fldChar w:fldCharType="separate"/>
      </w:r>
      <w:r w:rsidR="00B11B95">
        <w:t>[9]</w:t>
      </w:r>
      <w:r w:rsidR="00B11B95">
        <w:fldChar w:fldCharType="end"/>
      </w:r>
      <w:r w:rsidR="00B11B95">
        <w:t xml:space="preserve"> </w:t>
      </w:r>
      <w:r w:rsidR="00E51501" w:rsidRPr="00602B12">
        <w:t>illustrates h</w:t>
      </w:r>
      <w:r w:rsidR="00764427" w:rsidRPr="00602B12">
        <w:t xml:space="preserve">ow the probe arrangement along </w:t>
      </w:r>
      <w:proofErr w:type="spellStart"/>
      <w:r w:rsidR="00E51501" w:rsidRPr="00602B12">
        <w:rPr>
          <w:rFonts w:ascii="Times New Roman" w:hAnsi="Times New Roman" w:cs="Times New Roman"/>
          <w:i/>
        </w:rPr>
        <w:t>xz</w:t>
      </w:r>
      <w:proofErr w:type="spellEnd"/>
      <w:r w:rsidR="00764427" w:rsidRPr="00602B12">
        <w:t xml:space="preserve"> plane present a better coverage of the perceived DL directions and polarizations compared to probes places in </w:t>
      </w:r>
      <w:proofErr w:type="spellStart"/>
      <w:r w:rsidR="00E51501" w:rsidRPr="00602B12">
        <w:rPr>
          <w:rFonts w:ascii="Times New Roman" w:hAnsi="Times New Roman" w:cs="Times New Roman"/>
          <w:i/>
        </w:rPr>
        <w:t>yz</w:t>
      </w:r>
      <w:proofErr w:type="spellEnd"/>
      <w:r w:rsidR="00764427" w:rsidRPr="00602B12">
        <w:t xml:space="preserve"> planes.</w:t>
      </w:r>
    </w:p>
    <w:p w14:paraId="2D2AB77A" w14:textId="0CFF6787" w:rsidR="00764427" w:rsidRDefault="00764427" w:rsidP="00764427">
      <w:bookmarkStart w:id="15" w:name="_Toc127446877"/>
      <w:bookmarkStart w:id="16" w:name="_Toc127535099"/>
      <w:bookmarkStart w:id="17" w:name="_Toc127536397"/>
      <w:bookmarkStart w:id="18" w:name="_Toc127543788"/>
      <w:bookmarkStart w:id="19" w:name="_Toc127544305"/>
      <w:bookmarkStart w:id="20" w:name="_Toc127557565"/>
      <w:r w:rsidRPr="006E429E">
        <w:rPr>
          <w:b/>
        </w:rPr>
        <w:t xml:space="preserve">Observation </w:t>
      </w:r>
      <w:r w:rsidRPr="006E429E">
        <w:rPr>
          <w:b/>
        </w:rPr>
        <w:fldChar w:fldCharType="begin"/>
      </w:r>
      <w:r w:rsidRPr="006E429E">
        <w:rPr>
          <w:b/>
        </w:rPr>
        <w:instrText xml:space="preserve"> SEQ Observation \* ARABIC </w:instrText>
      </w:r>
      <w:r w:rsidRPr="006E429E">
        <w:rPr>
          <w:b/>
        </w:rPr>
        <w:fldChar w:fldCharType="separate"/>
      </w:r>
      <w:r>
        <w:rPr>
          <w:b/>
          <w:noProof/>
        </w:rPr>
        <w:t>2</w:t>
      </w:r>
      <w:r w:rsidRPr="006E429E">
        <w:rPr>
          <w:b/>
        </w:rPr>
        <w:fldChar w:fldCharType="end"/>
      </w:r>
      <w:r w:rsidRPr="006E429E">
        <w:rPr>
          <w:b/>
        </w:rPr>
        <w:t>:</w:t>
      </w:r>
      <w:r w:rsidRPr="006E429E">
        <w:t xml:space="preserve"> </w:t>
      </w:r>
      <w:r>
        <w:t>P</w:t>
      </w:r>
      <w:r w:rsidRPr="00764427">
        <w:t xml:space="preserve">robe arrangement along </w:t>
      </w:r>
      <w:proofErr w:type="spellStart"/>
      <w:r w:rsidRPr="00E51501">
        <w:rPr>
          <w:rFonts w:ascii="Times New Roman" w:hAnsi="Times New Roman" w:cs="Times New Roman"/>
          <w:i/>
        </w:rPr>
        <w:t>xz</w:t>
      </w:r>
      <w:proofErr w:type="spellEnd"/>
      <w:r w:rsidRPr="00764427">
        <w:t xml:space="preserve"> plane present a better coverage of the perceived DL directions and polarizations compared to probes places in </w:t>
      </w:r>
      <w:proofErr w:type="spellStart"/>
      <w:r w:rsidRPr="00E51501">
        <w:rPr>
          <w:rFonts w:ascii="Times New Roman" w:hAnsi="Times New Roman" w:cs="Times New Roman"/>
          <w:i/>
        </w:rPr>
        <w:t>yz</w:t>
      </w:r>
      <w:proofErr w:type="spellEnd"/>
      <w:r w:rsidRPr="00764427">
        <w:t xml:space="preserve"> planes</w:t>
      </w:r>
      <w:r w:rsidRPr="006E429E">
        <w:t>.</w:t>
      </w:r>
      <w:bookmarkEnd w:id="15"/>
      <w:bookmarkEnd w:id="16"/>
      <w:bookmarkEnd w:id="17"/>
      <w:bookmarkEnd w:id="18"/>
      <w:bookmarkEnd w:id="19"/>
      <w:bookmarkEnd w:id="20"/>
    </w:p>
    <w:p w14:paraId="0AAA834D" w14:textId="3D334B0F" w:rsidR="00D33D9D" w:rsidRDefault="00D33D9D" w:rsidP="004402DB">
      <w:pPr>
        <w:rPr>
          <w:i/>
        </w:rPr>
      </w:pPr>
    </w:p>
    <w:p w14:paraId="0AF3E1FB" w14:textId="5FD9D77C" w:rsidR="00281F5C" w:rsidRPr="00602B12" w:rsidRDefault="00764427" w:rsidP="004402DB">
      <w:r w:rsidRPr="00602B12">
        <w:t>The following figure</w:t>
      </w:r>
      <w:r w:rsidR="00281F5C" w:rsidRPr="00602B12">
        <w:t>s</w:t>
      </w:r>
      <w:r w:rsidRPr="00602B12">
        <w:t xml:space="preserve"> show an existing </w:t>
      </w:r>
      <w:r w:rsidR="00281F5C" w:rsidRPr="00602B12">
        <w:t>implementation of an RRM Rel.15 2AoA test chamber based on Enhanced IFF</w:t>
      </w:r>
      <w:r w:rsidR="00602B12">
        <w:t>,</w:t>
      </w:r>
      <w:r w:rsidR="00281F5C" w:rsidRPr="00602B12">
        <w:t xml:space="preserve"> which fits these key elements:</w:t>
      </w:r>
    </w:p>
    <w:p w14:paraId="73D34DF2" w14:textId="29061A01" w:rsidR="00764427" w:rsidRPr="00602B12" w:rsidRDefault="00602B12" w:rsidP="0033152D">
      <w:pPr>
        <w:pStyle w:val="ListParagraph"/>
        <w:numPr>
          <w:ilvl w:val="0"/>
          <w:numId w:val="15"/>
        </w:numPr>
      </w:pPr>
      <w:r>
        <w:t>It f</w:t>
      </w:r>
      <w:r w:rsidR="00281F5C" w:rsidRPr="00602B12">
        <w:t>ollows Option 2a, full degrees of freedom for AoA1 with fixed angular offset(s) between AoA1 and AoA2.</w:t>
      </w:r>
    </w:p>
    <w:p w14:paraId="0A2CEBA8" w14:textId="0A4A3066" w:rsidR="00281F5C" w:rsidRPr="00602B12" w:rsidRDefault="00281F5C" w:rsidP="0033152D">
      <w:pPr>
        <w:pStyle w:val="ListParagraph"/>
        <w:numPr>
          <w:ilvl w:val="0"/>
          <w:numId w:val="15"/>
        </w:numPr>
      </w:pPr>
      <w:r w:rsidRPr="00602B12">
        <w:t xml:space="preserve">Probe are placed along the </w:t>
      </w:r>
      <w:proofErr w:type="spellStart"/>
      <w:r w:rsidR="00E51501" w:rsidRPr="00602B12">
        <w:rPr>
          <w:rFonts w:ascii="Times New Roman" w:hAnsi="Times New Roman" w:cs="Times New Roman"/>
          <w:i/>
        </w:rPr>
        <w:t>xz</w:t>
      </w:r>
      <w:proofErr w:type="spellEnd"/>
      <w:r w:rsidRPr="00602B12">
        <w:t xml:space="preserve"> plane</w:t>
      </w:r>
      <w:r w:rsidR="0081752D" w:rsidRPr="00602B12">
        <w:t>.</w:t>
      </w:r>
    </w:p>
    <w:p w14:paraId="570149E5" w14:textId="4D8630B5" w:rsidR="00281F5C" w:rsidRPr="00602B12" w:rsidRDefault="00281F5C" w:rsidP="0033152D">
      <w:pPr>
        <w:pStyle w:val="ListParagraph"/>
        <w:numPr>
          <w:ilvl w:val="0"/>
          <w:numId w:val="15"/>
        </w:numPr>
      </w:pPr>
      <w:r w:rsidRPr="00602B12">
        <w:t xml:space="preserve">There are four reflectors which enable testing of 5 different angular relationships, as required in RRM Rel.15 2AoA (i.e. 30°, 60°, 90°, 120° and 150°), respecting the min/max </w:t>
      </w:r>
      <w:proofErr w:type="spellStart"/>
      <w:r w:rsidRPr="00602B12">
        <w:t>AoA</w:t>
      </w:r>
      <w:proofErr w:type="spellEnd"/>
      <w:r w:rsidRPr="00602B12">
        <w:t xml:space="preserve"> angular separation discussed last meeting.</w:t>
      </w:r>
    </w:p>
    <w:p w14:paraId="30077728" w14:textId="06E98FCF" w:rsidR="00281F5C" w:rsidRPr="00602B12" w:rsidRDefault="00281F5C" w:rsidP="0033152D">
      <w:pPr>
        <w:pStyle w:val="ListParagraph"/>
        <w:numPr>
          <w:ilvl w:val="0"/>
          <w:numId w:val="15"/>
        </w:numPr>
      </w:pPr>
      <w:r w:rsidRPr="00602B12">
        <w:t xml:space="preserve">Allows a direct reuse of existing test </w:t>
      </w:r>
      <w:r w:rsidR="002A5BEC" w:rsidRPr="00602B12">
        <w:t>chamber</w:t>
      </w:r>
      <w:r w:rsidRPr="00602B12">
        <w:t xml:space="preserve"> already available, thus minimizing the test system development time required to enable testing for multi-Rx UEs.</w:t>
      </w:r>
    </w:p>
    <w:p w14:paraId="15B3563D" w14:textId="6C8D9A16" w:rsidR="00BB7636" w:rsidRDefault="0033152D" w:rsidP="00281F5C">
      <w:pPr>
        <w:pStyle w:val="Caption"/>
        <w:jc w:val="center"/>
      </w:pPr>
      <w:r>
        <w:rPr>
          <w:noProof/>
        </w:rPr>
        <w:drawing>
          <wp:inline distT="0" distB="0" distL="0" distR="0" wp14:anchorId="19244649" wp14:editId="5FD621AD">
            <wp:extent cx="2340000" cy="139450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1394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Pr="0033152D">
        <w:rPr>
          <w:noProof/>
        </w:rPr>
        <w:t xml:space="preserve"> </w:t>
      </w:r>
      <w:r>
        <w:rPr>
          <w:noProof/>
        </w:rPr>
        <w:tab/>
      </w:r>
      <w:r w:rsidR="005375E5">
        <w:rPr>
          <w:noProof/>
        </w:rPr>
        <w:drawing>
          <wp:inline distT="0" distB="0" distL="0" distR="0" wp14:anchorId="0D478D08" wp14:editId="2D2AE009">
            <wp:extent cx="2340000" cy="1453108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1453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E1D03E" w14:textId="12E60A1D" w:rsidR="00281F5C" w:rsidRDefault="00281F5C" w:rsidP="00281F5C">
      <w:pPr>
        <w:pStyle w:val="Caption"/>
        <w:jc w:val="center"/>
        <w:rPr>
          <w:i/>
        </w:rPr>
      </w:pPr>
      <w:r>
        <w:t xml:space="preserve">Figure </w:t>
      </w:r>
      <w:r>
        <w:fldChar w:fldCharType="begin"/>
      </w:r>
      <w:r>
        <w:instrText>STYLEREF 1 \s</w:instrText>
      </w:r>
      <w:r>
        <w:fldChar w:fldCharType="separate"/>
      </w:r>
      <w:r w:rsidR="00BB7636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>SEQ Figure \* ARABIC \s 1</w:instrText>
      </w:r>
      <w:r>
        <w:fldChar w:fldCharType="separate"/>
      </w:r>
      <w:r w:rsidR="00BB7636">
        <w:rPr>
          <w:noProof/>
        </w:rPr>
        <w:t>2</w:t>
      </w:r>
      <w:r>
        <w:fldChar w:fldCharType="end"/>
      </w:r>
      <w:r>
        <w:t xml:space="preserve">: </w:t>
      </w:r>
      <w:r w:rsidR="0033152D">
        <w:rPr>
          <w:i/>
        </w:rPr>
        <w:t xml:space="preserve">RRM Rel.15 2AoA </w:t>
      </w:r>
      <w:r w:rsidR="002A5BEC">
        <w:rPr>
          <w:i/>
        </w:rPr>
        <w:t xml:space="preserve">OTA </w:t>
      </w:r>
      <w:r w:rsidR="0033152D">
        <w:rPr>
          <w:i/>
        </w:rPr>
        <w:t>test setup diagram based on Enhanced IFF with four reflectors</w:t>
      </w:r>
    </w:p>
    <w:p w14:paraId="695ED60A" w14:textId="77777777" w:rsidR="0033152D" w:rsidRPr="0033152D" w:rsidRDefault="0033152D" w:rsidP="0033152D"/>
    <w:p w14:paraId="631BE4D4" w14:textId="1A2D8123" w:rsidR="007F2B21" w:rsidRPr="007F2B21" w:rsidRDefault="007F2B21" w:rsidP="007F2B21"/>
    <w:p w14:paraId="480C33E5" w14:textId="17C79689" w:rsidR="005375E5" w:rsidRDefault="005375E5" w:rsidP="00281F5C">
      <w:pPr>
        <w:jc w:val="center"/>
      </w:pPr>
      <w:r>
        <w:rPr>
          <w:noProof/>
        </w:rPr>
        <w:drawing>
          <wp:inline distT="0" distB="0" distL="0" distR="0" wp14:anchorId="042B3851" wp14:editId="54B6938C">
            <wp:extent cx="1800000" cy="1072699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072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7F2B21">
        <w:rPr>
          <w:noProof/>
        </w:rPr>
        <w:drawing>
          <wp:inline distT="0" distB="0" distL="0" distR="0" wp14:anchorId="65EE24B1" wp14:editId="64CEA7C0">
            <wp:extent cx="1800000" cy="99831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99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F2B21">
        <w:tab/>
      </w:r>
      <w:r w:rsidR="007F2B21">
        <w:rPr>
          <w:noProof/>
        </w:rPr>
        <w:drawing>
          <wp:inline distT="0" distB="0" distL="0" distR="0" wp14:anchorId="5D5B9382" wp14:editId="78E98332">
            <wp:extent cx="1800000" cy="999693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999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F2B21">
        <w:tab/>
      </w:r>
    </w:p>
    <w:p w14:paraId="15C9CDA9" w14:textId="1EB90CF5" w:rsidR="007F2B21" w:rsidRDefault="007F2B21" w:rsidP="00281F5C">
      <w:pPr>
        <w:jc w:val="center"/>
      </w:pPr>
      <w:r>
        <w:rPr>
          <w:noProof/>
        </w:rPr>
        <w:drawing>
          <wp:inline distT="0" distB="0" distL="0" distR="0" wp14:anchorId="030D904C" wp14:editId="5501603C">
            <wp:extent cx="1800000" cy="99554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99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75E5">
        <w:tab/>
      </w:r>
      <w:r w:rsidR="002B1E8D">
        <w:rPr>
          <w:noProof/>
        </w:rPr>
        <w:drawing>
          <wp:inline distT="0" distB="0" distL="0" distR="0" wp14:anchorId="2B461653" wp14:editId="24CF9F49">
            <wp:extent cx="1800000" cy="99554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99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1E8D">
        <w:tab/>
      </w:r>
      <w:r w:rsidR="002B1E8D">
        <w:rPr>
          <w:noProof/>
        </w:rPr>
        <w:drawing>
          <wp:inline distT="0" distB="0" distL="0" distR="0" wp14:anchorId="7E9C2DDA" wp14:editId="4A64FE11">
            <wp:extent cx="1800000" cy="99831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99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3F6C6A" w14:textId="26A6F24F" w:rsidR="007F2B21" w:rsidRDefault="007F2B21" w:rsidP="007F2B21">
      <w:pPr>
        <w:pStyle w:val="Caption"/>
        <w:jc w:val="center"/>
      </w:pPr>
      <w:r>
        <w:t xml:space="preserve">Figure </w:t>
      </w:r>
      <w:r>
        <w:fldChar w:fldCharType="begin"/>
      </w:r>
      <w:r>
        <w:instrText>STYLEREF 1 \s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>SEQ Figure \* ARABIC \s 1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="002A5BEC">
        <w:rPr>
          <w:i/>
        </w:rPr>
        <w:t>Enhanced IFF with four reflectors</w:t>
      </w:r>
      <w:r w:rsidR="002A5BEC">
        <w:t>,</w:t>
      </w:r>
      <w:r>
        <w:t xml:space="preserve"> DUT illumination enabling </w:t>
      </w:r>
      <w:r>
        <w:rPr>
          <w:i/>
        </w:rPr>
        <w:t>5 different angular relationships</w:t>
      </w:r>
    </w:p>
    <w:p w14:paraId="0565F55C" w14:textId="77777777" w:rsidR="007F2B21" w:rsidRPr="00281F5C" w:rsidRDefault="007F2B21" w:rsidP="00281F5C">
      <w:pPr>
        <w:jc w:val="center"/>
      </w:pPr>
    </w:p>
    <w:p w14:paraId="6BBC10B5" w14:textId="5AD7B44C" w:rsidR="00254FBE" w:rsidRPr="005375E5" w:rsidRDefault="0081752D" w:rsidP="004402DB">
      <w:r w:rsidRPr="005375E5">
        <w:t xml:space="preserve">As it can be seen from these figures, the probe arrangement along </w:t>
      </w:r>
      <w:proofErr w:type="spellStart"/>
      <w:r w:rsidR="004C06A3" w:rsidRPr="005375E5">
        <w:rPr>
          <w:rFonts w:ascii="Times New Roman" w:hAnsi="Times New Roman" w:cs="Times New Roman"/>
          <w:i/>
        </w:rPr>
        <w:t>xz</w:t>
      </w:r>
      <w:proofErr w:type="spellEnd"/>
      <w:r w:rsidRPr="005375E5">
        <w:t xml:space="preserve"> axis allows a certain degree of freedom for test system implementation since the angular reference for </w:t>
      </w:r>
      <w:r w:rsidRPr="005375E5">
        <w:rPr>
          <w:rFonts w:ascii="Times New Roman" w:hAnsi="Times New Roman" w:cs="Times New Roman"/>
          <w:i/>
        </w:rPr>
        <w:t>θ</w:t>
      </w:r>
      <w:r w:rsidRPr="005375E5">
        <w:rPr>
          <w:rFonts w:ascii="Times New Roman" w:hAnsi="Times New Roman" w:cs="Times New Roman"/>
        </w:rPr>
        <w:t xml:space="preserve"> </w:t>
      </w:r>
      <w:r w:rsidRPr="005375E5">
        <w:t xml:space="preserve">= 0º can be adjusted just by </w:t>
      </w:r>
      <w:r w:rsidRPr="005375E5">
        <w:lastRenderedPageBreak/>
        <w:t xml:space="preserve">changing starting position of the elevation positioner, without affecting the actual </w:t>
      </w:r>
      <w:proofErr w:type="spellStart"/>
      <w:r w:rsidRPr="005375E5">
        <w:t>AoA</w:t>
      </w:r>
      <w:proofErr w:type="spellEnd"/>
      <w:r w:rsidRPr="005375E5">
        <w:t xml:space="preserve"> angular relationships or its reference to DUT coordinates.</w:t>
      </w:r>
      <w:r w:rsidR="00A6270C" w:rsidRPr="005375E5">
        <w:t xml:space="preserve"> Therefore, there is no need to define absolute the probe locations as long as the </w:t>
      </w:r>
      <w:proofErr w:type="spellStart"/>
      <w:r w:rsidR="00A6270C" w:rsidRPr="005375E5">
        <w:t>AoA</w:t>
      </w:r>
      <w:proofErr w:type="spellEnd"/>
      <w:r w:rsidR="00A6270C" w:rsidRPr="005375E5">
        <w:t xml:space="preserve"> angular relationships are respected and the probes are placed along the </w:t>
      </w:r>
      <w:proofErr w:type="spellStart"/>
      <w:r w:rsidR="004C06A3" w:rsidRPr="005375E5">
        <w:rPr>
          <w:rFonts w:ascii="Times New Roman" w:hAnsi="Times New Roman" w:cs="Times New Roman"/>
          <w:i/>
        </w:rPr>
        <w:t>xz</w:t>
      </w:r>
      <w:proofErr w:type="spellEnd"/>
      <w:r w:rsidR="00A6270C" w:rsidRPr="005375E5">
        <w:t xml:space="preserve"> plane.</w:t>
      </w:r>
    </w:p>
    <w:p w14:paraId="51A03402" w14:textId="04449AB4" w:rsidR="0081752D" w:rsidRPr="00A6270C" w:rsidRDefault="0081752D" w:rsidP="0081752D">
      <w:bookmarkStart w:id="21" w:name="_Toc127446878"/>
      <w:bookmarkStart w:id="22" w:name="_Toc127535100"/>
      <w:bookmarkStart w:id="23" w:name="_Toc127536398"/>
      <w:bookmarkStart w:id="24" w:name="_Toc127543789"/>
      <w:bookmarkStart w:id="25" w:name="_Toc127544306"/>
      <w:bookmarkStart w:id="26" w:name="_Toc127557566"/>
      <w:r w:rsidRPr="00A6270C">
        <w:rPr>
          <w:b/>
        </w:rPr>
        <w:t xml:space="preserve">Observation </w:t>
      </w:r>
      <w:r w:rsidRPr="00A6270C">
        <w:rPr>
          <w:b/>
        </w:rPr>
        <w:fldChar w:fldCharType="begin"/>
      </w:r>
      <w:r w:rsidRPr="00A6270C">
        <w:rPr>
          <w:b/>
        </w:rPr>
        <w:instrText xml:space="preserve"> SEQ Observation \* ARABIC </w:instrText>
      </w:r>
      <w:r w:rsidRPr="00A6270C">
        <w:rPr>
          <w:b/>
        </w:rPr>
        <w:fldChar w:fldCharType="separate"/>
      </w:r>
      <w:r w:rsidR="00A6270C" w:rsidRPr="00A6270C">
        <w:rPr>
          <w:b/>
          <w:noProof/>
        </w:rPr>
        <w:t>3</w:t>
      </w:r>
      <w:r w:rsidRPr="00A6270C">
        <w:rPr>
          <w:b/>
        </w:rPr>
        <w:fldChar w:fldCharType="end"/>
      </w:r>
      <w:r w:rsidRPr="00A6270C">
        <w:rPr>
          <w:b/>
        </w:rPr>
        <w:t>:</w:t>
      </w:r>
      <w:r w:rsidRPr="00A6270C">
        <w:t xml:space="preserve"> Probe arrangement along </w:t>
      </w:r>
      <w:proofErr w:type="spellStart"/>
      <w:r w:rsidR="004C06A3" w:rsidRPr="00E51501">
        <w:rPr>
          <w:rFonts w:ascii="Times New Roman" w:hAnsi="Times New Roman" w:cs="Times New Roman"/>
          <w:i/>
        </w:rPr>
        <w:t>xz</w:t>
      </w:r>
      <w:proofErr w:type="spellEnd"/>
      <w:r w:rsidRPr="00A6270C">
        <w:t xml:space="preserve"> </w:t>
      </w:r>
      <w:r w:rsidR="00A6270C" w:rsidRPr="00A6270C">
        <w:t>provide sufficient degree of freedom for test system implementation so the definition of the absolute probe locations is not required</w:t>
      </w:r>
      <w:r w:rsidRPr="00A6270C">
        <w:t>.</w:t>
      </w:r>
      <w:bookmarkEnd w:id="21"/>
      <w:bookmarkEnd w:id="22"/>
      <w:bookmarkEnd w:id="23"/>
      <w:bookmarkEnd w:id="24"/>
      <w:bookmarkEnd w:id="25"/>
      <w:bookmarkEnd w:id="26"/>
    </w:p>
    <w:p w14:paraId="111C3C70" w14:textId="3FD151CA" w:rsidR="00A6270C" w:rsidRDefault="00A6270C" w:rsidP="00A6270C">
      <w:bookmarkStart w:id="27" w:name="_Toc127446880"/>
      <w:bookmarkStart w:id="28" w:name="_Toc127535091"/>
      <w:bookmarkStart w:id="29" w:name="_Toc127535095"/>
      <w:bookmarkStart w:id="30" w:name="_Toc127536401"/>
      <w:bookmarkStart w:id="31" w:name="_Toc127543792"/>
      <w:bookmarkStart w:id="32" w:name="_Toc127544309"/>
      <w:bookmarkStart w:id="33" w:name="_Toc127557569"/>
      <w:r w:rsidRPr="006E429E">
        <w:rPr>
          <w:b/>
        </w:rPr>
        <w:t xml:space="preserve">Proposal </w:t>
      </w:r>
      <w:r w:rsidRPr="006E429E">
        <w:rPr>
          <w:b/>
        </w:rPr>
        <w:fldChar w:fldCharType="begin"/>
      </w:r>
      <w:r w:rsidRPr="006E429E">
        <w:rPr>
          <w:b/>
        </w:rPr>
        <w:instrText xml:space="preserve"> SEQ Proposal \* ARABIC </w:instrText>
      </w:r>
      <w:r w:rsidRPr="006E429E">
        <w:rPr>
          <w:b/>
        </w:rPr>
        <w:fldChar w:fldCharType="separate"/>
      </w:r>
      <w:r>
        <w:rPr>
          <w:b/>
          <w:noProof/>
        </w:rPr>
        <w:t>2</w:t>
      </w:r>
      <w:r w:rsidRPr="006E429E">
        <w:rPr>
          <w:b/>
        </w:rPr>
        <w:fldChar w:fldCharType="end"/>
      </w:r>
      <w:r w:rsidRPr="006E429E">
        <w:rPr>
          <w:b/>
        </w:rPr>
        <w:t>:</w:t>
      </w:r>
      <w:r w:rsidRPr="006E429E">
        <w:t xml:space="preserve"> </w:t>
      </w:r>
      <w:r>
        <w:t xml:space="preserve">Probes for </w:t>
      </w:r>
      <w:r w:rsidR="00E51501">
        <w:t xml:space="preserve">measurement setup </w:t>
      </w:r>
      <w:r>
        <w:t xml:space="preserve">Option 2a must be placed along the </w:t>
      </w:r>
      <w:proofErr w:type="spellStart"/>
      <w:r w:rsidR="004C06A3" w:rsidRPr="00E51501">
        <w:rPr>
          <w:rFonts w:ascii="Times New Roman" w:hAnsi="Times New Roman" w:cs="Times New Roman"/>
          <w:i/>
        </w:rPr>
        <w:t>xz</w:t>
      </w:r>
      <w:proofErr w:type="spellEnd"/>
      <w:r>
        <w:t xml:space="preserve"> plane.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3322BEF2" w14:textId="6386E3CC" w:rsidR="00666982" w:rsidRPr="006E429E" w:rsidRDefault="00666982" w:rsidP="00A6270C">
      <w:bookmarkStart w:id="34" w:name="_Toc127446881"/>
      <w:bookmarkStart w:id="35" w:name="_Toc127535092"/>
      <w:bookmarkStart w:id="36" w:name="_Toc127535096"/>
      <w:bookmarkStart w:id="37" w:name="_Toc127536402"/>
      <w:bookmarkStart w:id="38" w:name="_Toc127543793"/>
      <w:bookmarkStart w:id="39" w:name="_Toc127544310"/>
      <w:bookmarkStart w:id="40" w:name="_Toc127557570"/>
      <w:r w:rsidRPr="006E429E">
        <w:rPr>
          <w:b/>
        </w:rPr>
        <w:t xml:space="preserve">Proposal </w:t>
      </w:r>
      <w:r w:rsidRPr="006E429E">
        <w:rPr>
          <w:b/>
        </w:rPr>
        <w:fldChar w:fldCharType="begin"/>
      </w:r>
      <w:r w:rsidRPr="006E429E">
        <w:rPr>
          <w:b/>
        </w:rPr>
        <w:instrText xml:space="preserve"> SEQ Proposal \* ARABIC </w:instrText>
      </w:r>
      <w:r w:rsidRPr="006E429E">
        <w:rPr>
          <w:b/>
        </w:rPr>
        <w:fldChar w:fldCharType="separate"/>
      </w:r>
      <w:r>
        <w:rPr>
          <w:b/>
          <w:noProof/>
        </w:rPr>
        <w:t>3</w:t>
      </w:r>
      <w:r w:rsidRPr="006E429E">
        <w:rPr>
          <w:b/>
        </w:rPr>
        <w:fldChar w:fldCharType="end"/>
      </w:r>
      <w:r w:rsidRPr="006E429E">
        <w:rPr>
          <w:b/>
        </w:rPr>
        <w:t>:</w:t>
      </w:r>
      <w:r w:rsidRPr="006E429E">
        <w:t xml:space="preserve"> </w:t>
      </w:r>
      <w:r>
        <w:t xml:space="preserve">Angular relationships between simultaneously active </w:t>
      </w:r>
      <w:proofErr w:type="spellStart"/>
      <w:r>
        <w:t>AoAs</w:t>
      </w:r>
      <w:proofErr w:type="spellEnd"/>
      <w:r>
        <w:t xml:space="preserve"> shall be reused from TR </w:t>
      </w:r>
      <w:r w:rsidRPr="00AC1B7D">
        <w:t xml:space="preserve">38.810 (i.e. 30°, 60°, 90°, 120° and 150°). </w:t>
      </w:r>
      <w:r>
        <w:t>FFS w</w:t>
      </w:r>
      <w:r w:rsidRPr="00AC1B7D">
        <w:t xml:space="preserve">hether </w:t>
      </w:r>
      <w:r>
        <w:t>only a subset of angular relationships can be defined for RF testing.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1F50EC78" w14:textId="2ADF536D" w:rsidR="004402DB" w:rsidRDefault="008E566E" w:rsidP="009E6D82">
      <w:pPr>
        <w:pStyle w:val="Heading1"/>
      </w:pPr>
      <w:r w:rsidRPr="004402DB">
        <w:t xml:space="preserve">Test method for </w:t>
      </w:r>
      <w:r w:rsidR="004402DB">
        <w:t xml:space="preserve">RRM </w:t>
      </w:r>
    </w:p>
    <w:p w14:paraId="004F3BE0" w14:textId="4E230632" w:rsidR="008E566E" w:rsidRDefault="007C1A5B" w:rsidP="004402DB">
      <w:r w:rsidRPr="007C1A5B">
        <w:t>With regards to the test method for RRM for UEs with multi-Rx</w:t>
      </w:r>
      <w:r>
        <w:t xml:space="preserve">, the WF </w:t>
      </w:r>
      <w:r w:rsidR="00B11B95">
        <w:fldChar w:fldCharType="begin"/>
      </w:r>
      <w:r w:rsidR="00B11B95">
        <w:instrText xml:space="preserve"> REF _Ref127543973 \r \h </w:instrText>
      </w:r>
      <w:r w:rsidR="00B11B95">
        <w:fldChar w:fldCharType="separate"/>
      </w:r>
      <w:r w:rsidR="00B11B95">
        <w:t>[2]</w:t>
      </w:r>
      <w:r w:rsidR="00B11B95">
        <w:fldChar w:fldCharType="end"/>
      </w:r>
      <w:r>
        <w:t xml:space="preserve"> focused on the </w:t>
      </w:r>
      <w:r w:rsidR="00B11B95">
        <w:t xml:space="preserve">measurement </w:t>
      </w:r>
      <w:r>
        <w:t xml:space="preserve">setup and the </w:t>
      </w:r>
      <w:proofErr w:type="spellStart"/>
      <w:r w:rsidR="00B11B95">
        <w:t>AoA</w:t>
      </w:r>
      <w:proofErr w:type="spellEnd"/>
      <w:r w:rsidR="00B11B95">
        <w:t xml:space="preserve"> </w:t>
      </w:r>
      <w:r>
        <w:t>angular separations</w:t>
      </w:r>
      <w:r w:rsidR="00D47AEE">
        <w:t>.</w:t>
      </w:r>
    </w:p>
    <w:p w14:paraId="68A119AA" w14:textId="315FDD49" w:rsidR="007C1A5B" w:rsidRDefault="007C1A5B" w:rsidP="004402DB">
      <w:r w:rsidRPr="00E4181A">
        <w:rPr>
          <w:noProof/>
        </w:rPr>
        <mc:AlternateContent>
          <mc:Choice Requires="wps">
            <w:drawing>
              <wp:inline distT="0" distB="0" distL="0" distR="0" wp14:anchorId="3D567F1B" wp14:editId="4DD071C0">
                <wp:extent cx="5731510" cy="1261617"/>
                <wp:effectExtent l="0" t="0" r="15240" b="13335"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126161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E1F26" w14:textId="77777777" w:rsidR="006274C5" w:rsidRPr="007C1A5B" w:rsidRDefault="006274C5" w:rsidP="007C1A5B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</w:pPr>
                            <w:r w:rsidRPr="007C1A5B"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  <w:t>Issue 1-3-1: Measurement setup for UE RRM testing</w:t>
                            </w:r>
                          </w:p>
                          <w:p w14:paraId="240DDB62" w14:textId="77777777" w:rsidR="006274C5" w:rsidRPr="007C1A5B" w:rsidRDefault="006274C5" w:rsidP="007C1A5B">
                            <w:pPr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7C1A5B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Proposals</w:t>
                            </w:r>
                          </w:p>
                          <w:p w14:paraId="42A60BA1" w14:textId="77777777" w:rsidR="006274C5" w:rsidRPr="007C1A5B" w:rsidRDefault="006274C5" w:rsidP="007C1A5B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7C1A5B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Option 1 (Qualcomm): RAN4 to consider the enhancement from legacy RRM test system such as adding more probes to support more angular separations for multi-Rx RRM testing</w:t>
                            </w:r>
                          </w:p>
                          <w:p w14:paraId="7718EED6" w14:textId="77777777" w:rsidR="006274C5" w:rsidRPr="007C1A5B" w:rsidRDefault="006274C5" w:rsidP="007C1A5B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7C1A5B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Option 2 (Keysight): Consider measurement setup of Option 2a in Issue 1-2-1 with a minimum of 3 AoA2 probes an alternative for RRM testing.</w:t>
                            </w:r>
                          </w:p>
                          <w:p w14:paraId="128F6F4C" w14:textId="77777777" w:rsidR="006274C5" w:rsidRPr="007C1A5B" w:rsidRDefault="006274C5" w:rsidP="007C1A5B">
                            <w:pPr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7C1A5B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 xml:space="preserve">Agreement: </w:t>
                            </w:r>
                          </w:p>
                          <w:p w14:paraId="180A0CA3" w14:textId="64AE46DD" w:rsidR="006274C5" w:rsidRPr="00D47AEE" w:rsidRDefault="006274C5" w:rsidP="007C1A5B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7C1A5B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FFS on measurement setup for UE RRM testing with options above. Other options are not precluded.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567F1B" id="Text Box 32" o:spid="_x0000_s1028" type="#_x0000_t202" style="width:451.3pt;height:99.3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" filled="f" strokeweight=".5pt">
                <v:textbox style="mso-fit-shape-to-text:t">
                  <w:txbxContent>
                    <w:p w14:paraId="644E1F26" w14:textId="77777777" w:rsidR="006274C5" w:rsidRPr="007C1A5B" w:rsidRDefault="006274C5" w:rsidP="007C1A5B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b/>
                          <w:sz w:val="16"/>
                          <w:u w:val="single"/>
                          <w:lang w:val="en-GB" w:eastAsia="ko-KR"/>
                        </w:rPr>
                      </w:pPr>
                      <w:r w:rsidRPr="007C1A5B">
                        <w:rPr>
                          <w:rFonts w:ascii="Times New Roman" w:eastAsia="SimSun" w:hAnsi="Times New Roman" w:cs="Times New Roman"/>
                          <w:b/>
                          <w:sz w:val="16"/>
                          <w:u w:val="single"/>
                          <w:lang w:val="en-GB" w:eastAsia="ko-KR"/>
                        </w:rPr>
                        <w:t>Issue 1-3-1: Measurement setup for UE RRM testing</w:t>
                      </w:r>
                    </w:p>
                    <w:p w14:paraId="240DDB62" w14:textId="77777777" w:rsidR="006274C5" w:rsidRPr="007C1A5B" w:rsidRDefault="006274C5" w:rsidP="007C1A5B">
                      <w:pPr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7C1A5B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Proposals</w:t>
                      </w:r>
                    </w:p>
                    <w:p w14:paraId="42A60BA1" w14:textId="77777777" w:rsidR="006274C5" w:rsidRPr="007C1A5B" w:rsidRDefault="006274C5" w:rsidP="007C1A5B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7C1A5B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Option 1 (Qualcomm): RAN4 to consider the enhancement from legacy RRM test system such as adding more probes to support more angular separations for multi-Rx RRM testing</w:t>
                      </w:r>
                    </w:p>
                    <w:p w14:paraId="7718EED6" w14:textId="77777777" w:rsidR="006274C5" w:rsidRPr="007C1A5B" w:rsidRDefault="006274C5" w:rsidP="007C1A5B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7C1A5B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Option 2 (Keysight): Consider measurement setup of Option 2a in Issue 1-2-1 with a minimum of 3 AoA2 probes an alternative for RRM testing.</w:t>
                      </w:r>
                    </w:p>
                    <w:p w14:paraId="128F6F4C" w14:textId="77777777" w:rsidR="006274C5" w:rsidRPr="007C1A5B" w:rsidRDefault="006274C5" w:rsidP="007C1A5B">
                      <w:pPr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7C1A5B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 xml:space="preserve">Agreement: </w:t>
                      </w:r>
                    </w:p>
                    <w:p w14:paraId="180A0CA3" w14:textId="64AE46DD" w:rsidR="006274C5" w:rsidRPr="00D47AEE" w:rsidRDefault="006274C5" w:rsidP="007C1A5B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7C1A5B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FFS on measurement setup for UE RRM testing with options above. Other options are not precluded.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B91335" w14:textId="2B37CFA7" w:rsidR="00D47AEE" w:rsidRDefault="00D47AEE" w:rsidP="004402DB">
      <w:r w:rsidRPr="00E4181A">
        <w:rPr>
          <w:noProof/>
        </w:rPr>
        <mc:AlternateContent>
          <mc:Choice Requires="wps">
            <w:drawing>
              <wp:inline distT="0" distB="0" distL="0" distR="0" wp14:anchorId="1725F490" wp14:editId="08081670">
                <wp:extent cx="5731510" cy="1847708"/>
                <wp:effectExtent l="0" t="0" r="15240" b="17145"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184770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25DBFF" w14:textId="77777777" w:rsidR="006274C5" w:rsidRPr="00D47AEE" w:rsidRDefault="006274C5" w:rsidP="00D47AEE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</w:pPr>
                            <w:r w:rsidRPr="00D47AEE"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  <w:t xml:space="preserve">Issue 1-3-3: </w:t>
                            </w:r>
                            <w:proofErr w:type="spellStart"/>
                            <w:r w:rsidRPr="00D47AEE"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  <w:t>AoA</w:t>
                            </w:r>
                            <w:proofErr w:type="spellEnd"/>
                            <w:r w:rsidRPr="00D47AEE"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  <w:t xml:space="preserve"> angular separations for UE RRM testing</w:t>
                            </w:r>
                          </w:p>
                          <w:p w14:paraId="2F757212" w14:textId="77777777" w:rsidR="006274C5" w:rsidRPr="00D47AEE" w:rsidRDefault="006274C5" w:rsidP="00D47AEE">
                            <w:pPr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Proposals</w:t>
                            </w:r>
                          </w:p>
                          <w:p w14:paraId="47A5EB5D" w14:textId="77777777" w:rsidR="006274C5" w:rsidRPr="00D47AEE" w:rsidRDefault="006274C5" w:rsidP="00D47AEE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Option 1(R&amp;S): Define the minimum angular separation as 30º for IFF based test setup</w:t>
                            </w:r>
                          </w:p>
                          <w:p w14:paraId="43432BEC" w14:textId="77777777" w:rsidR="006274C5" w:rsidRPr="00D47AEE" w:rsidRDefault="006274C5" w:rsidP="00D47AEE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 xml:space="preserve">Option 2 (Keysight): The minimum number of RRM probes is pending clarifications from the requirements discussion in WI, e.g., if RRM requirements dictate the use of 4 different simultaneous </w:t>
                            </w:r>
                            <w:proofErr w:type="spellStart"/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AoAs</w:t>
                            </w:r>
                            <w:proofErr w:type="spellEnd"/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 xml:space="preserve"> and whether the relative angles between the 4 </w:t>
                            </w:r>
                            <w:proofErr w:type="spellStart"/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AoAs</w:t>
                            </w:r>
                            <w:proofErr w:type="spellEnd"/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 xml:space="preserve"> must change between two subsequent iterations</w:t>
                            </w:r>
                          </w:p>
                          <w:p w14:paraId="02F8CE1C" w14:textId="77777777" w:rsidR="006274C5" w:rsidRPr="00D47AEE" w:rsidRDefault="006274C5" w:rsidP="00D47AEE">
                            <w:pPr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Agreements:</w:t>
                            </w:r>
                          </w:p>
                          <w:p w14:paraId="1E07C5B1" w14:textId="77777777" w:rsidR="006274C5" w:rsidRPr="00D47AEE" w:rsidRDefault="006274C5" w:rsidP="00D47AEE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D47AE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FFS on the minimum and maximum angular separation for UE RRM testing (from the perspective of test system capability).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25F490" id="Text Box 33" o:spid="_x0000_s1029" type="#_x0000_t202" style="width:451.3pt;height:145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" filled="f" strokeweight=".5pt">
                <v:textbox style="mso-fit-shape-to-text:t">
                  <w:txbxContent>
                    <w:p w14:paraId="0825DBFF" w14:textId="77777777" w:rsidR="006274C5" w:rsidRPr="00D47AEE" w:rsidRDefault="006274C5" w:rsidP="00D47AEE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b/>
                          <w:sz w:val="16"/>
                          <w:u w:val="single"/>
                          <w:lang w:val="en-GB" w:eastAsia="ko-KR"/>
                        </w:rPr>
                      </w:pPr>
                      <w:r w:rsidRPr="00D47AEE">
                        <w:rPr>
                          <w:rFonts w:ascii="Times New Roman" w:eastAsia="SimSun" w:hAnsi="Times New Roman" w:cs="Times New Roman"/>
                          <w:b/>
                          <w:sz w:val="16"/>
                          <w:u w:val="single"/>
                          <w:lang w:val="en-GB" w:eastAsia="ko-KR"/>
                        </w:rPr>
                        <w:t>Issue 1-3-3: AoA angular separations for UE RRM testing</w:t>
                      </w:r>
                    </w:p>
                    <w:p w14:paraId="2F757212" w14:textId="77777777" w:rsidR="006274C5" w:rsidRPr="00D47AEE" w:rsidRDefault="006274C5" w:rsidP="00D47AEE">
                      <w:pPr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D47AE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Proposals</w:t>
                      </w:r>
                    </w:p>
                    <w:p w14:paraId="47A5EB5D" w14:textId="77777777" w:rsidR="006274C5" w:rsidRPr="00D47AEE" w:rsidRDefault="006274C5" w:rsidP="00D47AEE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D47AE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Option 1(R&amp;S): Define the minimum angular separation as 30º for IFF based test setup</w:t>
                      </w:r>
                    </w:p>
                    <w:p w14:paraId="43432BEC" w14:textId="77777777" w:rsidR="006274C5" w:rsidRPr="00D47AEE" w:rsidRDefault="006274C5" w:rsidP="00D47AEE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D47AE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Option 2 (Keysight): The minimum number of RRM probes is pending clarifications from the requirements discussion in WI, e.g., if RRM requirements dictate the use of 4 different simultaneous AoAs and whether the relative angles between the 4 AoAs must change between two subsequent iterations</w:t>
                      </w:r>
                    </w:p>
                    <w:p w14:paraId="02F8CE1C" w14:textId="77777777" w:rsidR="006274C5" w:rsidRPr="00D47AEE" w:rsidRDefault="006274C5" w:rsidP="00D47AEE">
                      <w:pPr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D47AE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Agreements:</w:t>
                      </w:r>
                    </w:p>
                    <w:p w14:paraId="1E07C5B1" w14:textId="77777777" w:rsidR="006274C5" w:rsidRPr="00D47AEE" w:rsidRDefault="006274C5" w:rsidP="00D47AEE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D47AE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FFS on the minimum and maximum angular separation for UE RRM testing (from the perspective of test system capability).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7DB8E6" w14:textId="2F526A9A" w:rsidR="00D47AEE" w:rsidRDefault="00D47AEE" w:rsidP="00D47AEE">
      <w:r w:rsidRPr="008E566E">
        <w:t>Since for UE RF it has been decided select Option 2a as starting point</w:t>
      </w:r>
      <w:r>
        <w:t xml:space="preserve">, and considering the clear advantages of the </w:t>
      </w:r>
      <w:r w:rsidRPr="00D47AEE">
        <w:t>Enhanced IFF</w:t>
      </w:r>
      <w:r>
        <w:t xml:space="preserve"> test setup presented in previous section, we propose to </w:t>
      </w:r>
      <w:r w:rsidRPr="008E566E">
        <w:t xml:space="preserve">follow this agreement for </w:t>
      </w:r>
      <w:r>
        <w:t>RRM</w:t>
      </w:r>
      <w:r w:rsidRPr="008E566E">
        <w:t xml:space="preserve"> testing as well</w:t>
      </w:r>
      <w:r>
        <w:t xml:space="preserve">, including the probe arrangement and angular relationships between </w:t>
      </w:r>
      <w:proofErr w:type="spellStart"/>
      <w:r>
        <w:t>AoAs</w:t>
      </w:r>
      <w:proofErr w:type="spellEnd"/>
      <w:r>
        <w:t>.</w:t>
      </w:r>
    </w:p>
    <w:p w14:paraId="69A82BD8" w14:textId="4F932A39" w:rsidR="00D47AEE" w:rsidRDefault="00D47AEE" w:rsidP="00D47AEE">
      <w:bookmarkStart w:id="41" w:name="_Toc127536403"/>
      <w:bookmarkStart w:id="42" w:name="_Toc127543794"/>
      <w:bookmarkStart w:id="43" w:name="_Toc127544311"/>
      <w:bookmarkStart w:id="44" w:name="_Toc127557571"/>
      <w:r w:rsidRPr="0D307CA0">
        <w:rPr>
          <w:b/>
          <w:bCs/>
        </w:rPr>
        <w:t xml:space="preserve">Proposal </w:t>
      </w:r>
      <w:r w:rsidRPr="0D307CA0">
        <w:rPr>
          <w:b/>
          <w:bCs/>
        </w:rPr>
        <w:fldChar w:fldCharType="begin"/>
      </w:r>
      <w:r w:rsidRPr="0D307CA0">
        <w:rPr>
          <w:b/>
          <w:bCs/>
        </w:rPr>
        <w:instrText xml:space="preserve"> SEQ Proposal \* ARABIC </w:instrText>
      </w:r>
      <w:r w:rsidRPr="0D307CA0">
        <w:rPr>
          <w:b/>
          <w:bCs/>
        </w:rPr>
        <w:fldChar w:fldCharType="separate"/>
      </w:r>
      <w:r>
        <w:rPr>
          <w:b/>
          <w:bCs/>
          <w:noProof/>
        </w:rPr>
        <w:t>4</w:t>
      </w:r>
      <w:r w:rsidRPr="0D307CA0">
        <w:rPr>
          <w:b/>
          <w:bCs/>
        </w:rPr>
        <w:fldChar w:fldCharType="end"/>
      </w:r>
      <w:r w:rsidRPr="0D307CA0">
        <w:rPr>
          <w:b/>
          <w:bCs/>
        </w:rPr>
        <w:t>:</w:t>
      </w:r>
      <w:r>
        <w:t xml:space="preserve"> For UE RRM testing the same test system design is used as for UE RF testing.</w:t>
      </w:r>
      <w:bookmarkEnd w:id="41"/>
      <w:bookmarkEnd w:id="42"/>
      <w:bookmarkEnd w:id="43"/>
      <w:bookmarkEnd w:id="44"/>
    </w:p>
    <w:p w14:paraId="726D6427" w14:textId="328F54DC" w:rsidR="00D47AEE" w:rsidRDefault="00D47AEE" w:rsidP="00D47AEE">
      <w:pPr>
        <w:rPr>
          <w:highlight w:val="lightGray"/>
        </w:rPr>
      </w:pPr>
    </w:p>
    <w:p w14:paraId="11567354" w14:textId="25974C51" w:rsidR="00D47AEE" w:rsidRDefault="00D47AEE" w:rsidP="00D47AEE">
      <w:r>
        <w:t xml:space="preserve">Considering </w:t>
      </w:r>
      <w:r w:rsidRPr="00D47AEE">
        <w:t>the RRM Rel.15 2AoA OTA test setup diagram based on Enhanced IFF with four reflectors</w:t>
      </w:r>
      <w:r>
        <w:t xml:space="preserve"> presented in previous section, we can determine a total of 1</w:t>
      </w:r>
      <w:r w:rsidR="001041D0">
        <w:t>6 relevant combinations</w:t>
      </w:r>
      <w:r w:rsidR="00B11B95">
        <w:t xml:space="preserve"> of angular separations</w:t>
      </w:r>
      <w:r w:rsidR="001041D0">
        <w:t xml:space="preserve">, as shown in </w:t>
      </w:r>
      <w:r>
        <w:t>the</w:t>
      </w:r>
      <w:r w:rsidR="001041D0">
        <w:t xml:space="preserve"> list of</w:t>
      </w:r>
      <w:r>
        <w:t xml:space="preserve"> </w:t>
      </w:r>
      <w:r w:rsidR="001041D0">
        <w:t xml:space="preserve">permutations in </w:t>
      </w:r>
      <w:r>
        <w:t>annex at the end of this contribution</w:t>
      </w:r>
      <w:r w:rsidR="001041D0">
        <w:t>, assuming the following conditions:</w:t>
      </w:r>
    </w:p>
    <w:p w14:paraId="3BCB8D3B" w14:textId="1B54101B" w:rsidR="001041D0" w:rsidRDefault="001041D0" w:rsidP="001041D0">
      <w:pPr>
        <w:pStyle w:val="ListParagraph"/>
        <w:numPr>
          <w:ilvl w:val="0"/>
          <w:numId w:val="15"/>
        </w:numPr>
      </w:pPr>
      <w:r>
        <w:t>2 Cells are considered as worst case.</w:t>
      </w:r>
    </w:p>
    <w:p w14:paraId="0FA72C1D" w14:textId="0B8649FD" w:rsidR="001041D0" w:rsidRDefault="001041D0" w:rsidP="001041D0">
      <w:pPr>
        <w:pStyle w:val="ListParagraph"/>
        <w:numPr>
          <w:ilvl w:val="0"/>
          <w:numId w:val="15"/>
        </w:numPr>
      </w:pPr>
      <w:r>
        <w:lastRenderedPageBreak/>
        <w:t xml:space="preserve">2 </w:t>
      </w:r>
      <w:proofErr w:type="spellStart"/>
      <w:r>
        <w:t>AoA</w:t>
      </w:r>
      <w:proofErr w:type="spellEnd"/>
      <w:r>
        <w:t xml:space="preserve"> </w:t>
      </w:r>
      <w:r w:rsidR="00B11B95">
        <w:t>are</w:t>
      </w:r>
      <w:r>
        <w:t xml:space="preserve"> considered per cell, shown as Beam1 and Beam2, as worst case.</w:t>
      </w:r>
    </w:p>
    <w:p w14:paraId="55F8DEAD" w14:textId="30554B84" w:rsidR="001041D0" w:rsidRDefault="001041D0" w:rsidP="001041D0">
      <w:pPr>
        <w:pStyle w:val="ListParagraph"/>
        <w:numPr>
          <w:ilvl w:val="0"/>
          <w:numId w:val="15"/>
        </w:numPr>
      </w:pPr>
      <w:r>
        <w:t>Permutations exclude the case where there is full overlap between cells (i.e. Cell1-Beam1 = Cell2-Beam1 and Cell1-Beam2 = Cell2-Beam2)</w:t>
      </w:r>
    </w:p>
    <w:p w14:paraId="41E43D0A" w14:textId="383A69CE" w:rsidR="001041D0" w:rsidRDefault="001041D0" w:rsidP="001041D0">
      <w:pPr>
        <w:pStyle w:val="ListParagraph"/>
        <w:numPr>
          <w:ilvl w:val="0"/>
          <w:numId w:val="15"/>
        </w:numPr>
      </w:pPr>
      <w:r>
        <w:t>The permutations where there is only a swap between Cell1 and Cell2 are not considered for the total number of relevant combinations.</w:t>
      </w:r>
    </w:p>
    <w:p w14:paraId="7F15B826" w14:textId="68B8D632" w:rsidR="001041D0" w:rsidRDefault="001041D0" w:rsidP="001041D0">
      <w:bookmarkStart w:id="45" w:name="_Toc127536399"/>
      <w:bookmarkStart w:id="46" w:name="_Toc127543790"/>
      <w:bookmarkStart w:id="47" w:name="_Toc127544307"/>
      <w:bookmarkStart w:id="48" w:name="_Toc127557567"/>
      <w:r w:rsidRPr="001041D0">
        <w:rPr>
          <w:b/>
        </w:rPr>
        <w:t xml:space="preserve">Observation </w:t>
      </w:r>
      <w:r w:rsidRPr="001041D0">
        <w:rPr>
          <w:b/>
        </w:rPr>
        <w:fldChar w:fldCharType="begin"/>
      </w:r>
      <w:r w:rsidRPr="001041D0">
        <w:rPr>
          <w:b/>
        </w:rPr>
        <w:instrText xml:space="preserve"> SEQ Observation \* ARABIC </w:instrText>
      </w:r>
      <w:r w:rsidRPr="001041D0">
        <w:rPr>
          <w:b/>
        </w:rPr>
        <w:fldChar w:fldCharType="separate"/>
      </w:r>
      <w:r w:rsidR="00B11B95">
        <w:rPr>
          <w:b/>
          <w:noProof/>
        </w:rPr>
        <w:t>4</w:t>
      </w:r>
      <w:r w:rsidRPr="001041D0">
        <w:rPr>
          <w:b/>
        </w:rPr>
        <w:fldChar w:fldCharType="end"/>
      </w:r>
      <w:r w:rsidRPr="001041D0">
        <w:rPr>
          <w:b/>
        </w:rPr>
        <w:t>:</w:t>
      </w:r>
      <w:r w:rsidRPr="00A6270C">
        <w:t xml:space="preserve"> </w:t>
      </w:r>
      <w:r>
        <w:t xml:space="preserve">An </w:t>
      </w:r>
      <w:r w:rsidRPr="00D47AEE">
        <w:t xml:space="preserve">OTA </w:t>
      </w:r>
      <w:r>
        <w:t xml:space="preserve">Setup 2a </w:t>
      </w:r>
      <w:r w:rsidRPr="00D47AEE">
        <w:t>based on Enhanced IFF with four reflectors</w:t>
      </w:r>
      <w:r>
        <w:t xml:space="preserve"> allows a total of </w:t>
      </w:r>
      <w:r w:rsidR="00B11B95">
        <w:t xml:space="preserve">16 relevant combinations of angular separations </w:t>
      </w:r>
      <w:r>
        <w:t>for 2 Cells</w:t>
      </w:r>
      <w:r w:rsidR="00B11B95">
        <w:t>,</w:t>
      </w:r>
      <w:r>
        <w:t xml:space="preserve"> with 2 </w:t>
      </w:r>
      <w:proofErr w:type="spellStart"/>
      <w:r>
        <w:t>AoA</w:t>
      </w:r>
      <w:proofErr w:type="spellEnd"/>
      <w:r>
        <w:t xml:space="preserve"> each cell.</w:t>
      </w:r>
      <w:bookmarkEnd w:id="45"/>
      <w:bookmarkEnd w:id="46"/>
      <w:bookmarkEnd w:id="47"/>
      <w:bookmarkEnd w:id="48"/>
    </w:p>
    <w:p w14:paraId="20BE9131" w14:textId="06B59D66" w:rsidR="004402DB" w:rsidRDefault="008E566E" w:rsidP="009E6D82">
      <w:pPr>
        <w:pStyle w:val="Heading1"/>
      </w:pPr>
      <w:r w:rsidRPr="004402DB">
        <w:t xml:space="preserve">Test method for </w:t>
      </w:r>
      <w:proofErr w:type="spellStart"/>
      <w:r w:rsidR="08811F5A">
        <w:t>Demod</w:t>
      </w:r>
      <w:proofErr w:type="spellEnd"/>
    </w:p>
    <w:p w14:paraId="61F68C7F" w14:textId="0EEF91E1" w:rsidR="133B5160" w:rsidRPr="008E566E" w:rsidRDefault="133B5160" w:rsidP="0D307CA0">
      <w:r w:rsidRPr="008E566E">
        <w:t>For the test setup for demodulation testing</w:t>
      </w:r>
      <w:r w:rsidR="5231A83E" w:rsidRPr="008E566E">
        <w:t xml:space="preserve"> two options have been considered in the WF from the last meeting</w:t>
      </w:r>
      <w:r w:rsidR="008E566E">
        <w:t xml:space="preserve"> </w:t>
      </w:r>
      <w:r w:rsidR="00B11B95">
        <w:fldChar w:fldCharType="begin"/>
      </w:r>
      <w:r w:rsidR="00B11B95">
        <w:instrText xml:space="preserve"> REF _Ref127543973 \r \h </w:instrText>
      </w:r>
      <w:r w:rsidR="00B11B95">
        <w:fldChar w:fldCharType="separate"/>
      </w:r>
      <w:r w:rsidR="00B11B95">
        <w:t>[2]</w:t>
      </w:r>
      <w:r w:rsidR="00B11B95">
        <w:fldChar w:fldCharType="end"/>
      </w:r>
      <w:r w:rsidR="5231A83E" w:rsidRPr="008E566E">
        <w:t>:</w:t>
      </w:r>
    </w:p>
    <w:p w14:paraId="6BC76C1B" w14:textId="2976C60A" w:rsidR="008E566E" w:rsidRDefault="008E566E" w:rsidP="0D307CA0">
      <w:pPr>
        <w:rPr>
          <w:highlight w:val="lightGray"/>
        </w:rPr>
      </w:pPr>
      <w:r w:rsidRPr="00E4181A">
        <w:rPr>
          <w:noProof/>
        </w:rPr>
        <mc:AlternateContent>
          <mc:Choice Requires="wps">
            <w:drawing>
              <wp:inline distT="0" distB="0" distL="0" distR="0" wp14:anchorId="4C9840E1" wp14:editId="04E9FC43">
                <wp:extent cx="5731510" cy="4475601"/>
                <wp:effectExtent l="0" t="0" r="15240" b="1524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447560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F4F3E8" w14:textId="77777777" w:rsidR="006274C5" w:rsidRPr="008E566E" w:rsidRDefault="006274C5" w:rsidP="008E566E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</w:pPr>
                            <w:r w:rsidRPr="008E566E">
                              <w:rPr>
                                <w:rFonts w:ascii="Times New Roman" w:eastAsia="SimSun" w:hAnsi="Times New Roman" w:cs="Times New Roman"/>
                                <w:b/>
                                <w:sz w:val="16"/>
                                <w:u w:val="single"/>
                                <w:lang w:val="en-GB" w:eastAsia="ko-KR"/>
                              </w:rPr>
                              <w:t>Issue 1-4-1: Measurement setup for UE demodulation testing</w:t>
                            </w:r>
                          </w:p>
                          <w:p w14:paraId="533DFD9F" w14:textId="77777777" w:rsidR="006274C5" w:rsidRPr="008E566E" w:rsidRDefault="006274C5" w:rsidP="008E566E">
                            <w:pPr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8E566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Proposals</w:t>
                            </w:r>
                          </w:p>
                          <w:p w14:paraId="0C379DA6" w14:textId="77777777" w:rsidR="006274C5" w:rsidRPr="008E566E" w:rsidRDefault="006274C5" w:rsidP="008E566E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8E566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Option 1 (Qualcomm, Keysight): RAN4 to consider to use f</w:t>
                            </w:r>
                            <w:r w:rsidRPr="008E566E">
                              <w:rPr>
                                <w:rFonts w:ascii="Times New Roman" w:eastAsia="SimSun" w:hAnsi="Times New Roman" w:cs="Times New Roman" w:hint="eastAsia"/>
                                <w:sz w:val="16"/>
                                <w:szCs w:val="24"/>
                                <w:lang w:val="en-GB" w:eastAsia="zh-CN"/>
                              </w:rPr>
                              <w:t>ixed Angular Offset(s) between AoA1 and AoA2</w:t>
                            </w:r>
                            <w:r w:rsidRPr="008E566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 xml:space="preserve"> (Same as option 2a in Issue 1-2-1) as the starting point of measurement setup for UE demodulation testing</w:t>
                            </w:r>
                          </w:p>
                          <w:p w14:paraId="742C8330" w14:textId="36F94B37" w:rsidR="006274C5" w:rsidRPr="008E566E" w:rsidRDefault="006274C5" w:rsidP="008E566E">
                            <w:pPr>
                              <w:numPr>
                                <w:ilvl w:val="1"/>
                                <w:numId w:val="16"/>
                              </w:num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</w:pPr>
                            <w:r w:rsidRPr="008E566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 xml:space="preserve">Option 2 (R&amp;S): RAN4 to focus on the incremental enhancement of the Rel-15 demodulation test setup with an additional </w:t>
                            </w:r>
                            <w:proofErr w:type="spellStart"/>
                            <w:r w:rsidRPr="008E566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>AoA</w:t>
                            </w:r>
                            <w:proofErr w:type="spellEnd"/>
                            <w:r w:rsidRPr="008E566E">
                              <w:rPr>
                                <w:rFonts w:ascii="Times New Roman" w:eastAsia="SimSun" w:hAnsi="Times New Roman" w:cs="Times New Roman"/>
                                <w:sz w:val="16"/>
                                <w:szCs w:val="24"/>
                                <w:lang w:val="en-GB" w:eastAsia="zh-CN"/>
                              </w:rPr>
                              <w:t xml:space="preserve"> without defining a concrete test system architecture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9840E1" id="Text Box 30" o:spid="_x0000_s1030" type="#_x0000_t202" style="width:451.3pt;height:352.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" filled="f" strokeweight=".5pt">
                <v:textbox style="mso-fit-shape-to-text:t">
                  <w:txbxContent>
                    <w:p w14:paraId="5FF4F3E8" w14:textId="77777777" w:rsidR="006274C5" w:rsidRPr="008E566E" w:rsidRDefault="006274C5" w:rsidP="008E566E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b/>
                          <w:sz w:val="16"/>
                          <w:u w:val="single"/>
                          <w:lang w:val="en-GB" w:eastAsia="ko-KR"/>
                        </w:rPr>
                      </w:pPr>
                      <w:r w:rsidRPr="008E566E">
                        <w:rPr>
                          <w:rFonts w:ascii="Times New Roman" w:eastAsia="SimSun" w:hAnsi="Times New Roman" w:cs="Times New Roman"/>
                          <w:b/>
                          <w:sz w:val="16"/>
                          <w:u w:val="single"/>
                          <w:lang w:val="en-GB" w:eastAsia="ko-KR"/>
                        </w:rPr>
                        <w:t>Issue 1-4-1: Measurement setup for UE demodulation testing</w:t>
                      </w:r>
                    </w:p>
                    <w:p w14:paraId="533DFD9F" w14:textId="77777777" w:rsidR="006274C5" w:rsidRPr="008E566E" w:rsidRDefault="006274C5" w:rsidP="008E566E">
                      <w:pPr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8E566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Proposals</w:t>
                      </w:r>
                    </w:p>
                    <w:p w14:paraId="0C379DA6" w14:textId="77777777" w:rsidR="006274C5" w:rsidRPr="008E566E" w:rsidRDefault="006274C5" w:rsidP="008E566E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8E566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Option 1 (Qualcomm, Keysight): RAN4 to consider to use f</w:t>
                      </w:r>
                      <w:r w:rsidRPr="008E566E">
                        <w:rPr>
                          <w:rFonts w:ascii="Times New Roman" w:eastAsia="SimSun" w:hAnsi="Times New Roman" w:cs="Times New Roman" w:hint="eastAsia"/>
                          <w:sz w:val="16"/>
                          <w:szCs w:val="24"/>
                          <w:lang w:val="en-GB" w:eastAsia="zh-CN"/>
                        </w:rPr>
                        <w:t>ixed Angular Offset(s) between AoA1 and AoA2</w:t>
                      </w:r>
                      <w:r w:rsidRPr="008E566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 xml:space="preserve"> (Same as option 2a in Issue 1-2-1) as the starting point of measurement setup for UE demodulation testing</w:t>
                      </w:r>
                    </w:p>
                    <w:p w14:paraId="742C8330" w14:textId="36F94B37" w:rsidR="006274C5" w:rsidRPr="008E566E" w:rsidRDefault="006274C5" w:rsidP="008E566E">
                      <w:pPr>
                        <w:numPr>
                          <w:ilvl w:val="1"/>
                          <w:numId w:val="16"/>
                        </w:num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</w:pPr>
                      <w:r w:rsidRPr="008E566E">
                        <w:rPr>
                          <w:rFonts w:ascii="Times New Roman" w:eastAsia="SimSun" w:hAnsi="Times New Roman" w:cs="Times New Roman"/>
                          <w:sz w:val="16"/>
                          <w:szCs w:val="24"/>
                          <w:lang w:val="en-GB" w:eastAsia="zh-CN"/>
                        </w:rPr>
                        <w:t>Option 2 (R&amp;S): RAN4 to focus on the incremental enhancement of the Rel-15 demodulation test setup with an additional AoA without defining a concrete test system architecture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110E67" w14:textId="1796FEDD" w:rsidR="49726011" w:rsidRPr="008E566E" w:rsidRDefault="49726011" w:rsidP="0D307CA0">
      <w:r w:rsidRPr="008E566E">
        <w:t xml:space="preserve">Since for UE RF it has been decided </w:t>
      </w:r>
      <w:r w:rsidR="008E566E" w:rsidRPr="008E566E">
        <w:t>select</w:t>
      </w:r>
      <w:r w:rsidRPr="008E566E">
        <w:t xml:space="preserve"> Option 2a</w:t>
      </w:r>
      <w:r w:rsidR="008E566E" w:rsidRPr="008E566E">
        <w:t xml:space="preserve"> as starting point</w:t>
      </w:r>
      <w:r w:rsidRPr="008E566E">
        <w:t>, we propose to follow this agreement for demodulation testing as well. This way it is possible</w:t>
      </w:r>
      <w:r w:rsidR="2B9565A7" w:rsidRPr="008E566E">
        <w:t xml:space="preserve"> to have a common test system</w:t>
      </w:r>
      <w:r w:rsidR="579645D9" w:rsidRPr="008E566E">
        <w:t xml:space="preserve"> design</w:t>
      </w:r>
      <w:r w:rsidR="2B9565A7" w:rsidRPr="008E566E">
        <w:t xml:space="preserve"> for UE RF</w:t>
      </w:r>
      <w:r w:rsidR="008E566E" w:rsidRPr="008E566E">
        <w:t>, RRM</w:t>
      </w:r>
      <w:r w:rsidR="2B9565A7" w:rsidRPr="008E566E">
        <w:t xml:space="preserve"> and demodulation testing which optimizes the efforts for additional developments, as well as enables test labs, UE v</w:t>
      </w:r>
      <w:r w:rsidR="5BC4A993" w:rsidRPr="008E566E">
        <w:t>endors, network operators, etc. to reuse the same test equipment for multiple purposes.</w:t>
      </w:r>
    </w:p>
    <w:p w14:paraId="671AC5E3" w14:textId="54DF4501" w:rsidR="5BC4A993" w:rsidRDefault="5BC4A993">
      <w:bookmarkStart w:id="49" w:name="_Toc127535093"/>
      <w:bookmarkStart w:id="50" w:name="_Toc127535097"/>
      <w:bookmarkStart w:id="51" w:name="_Toc127536404"/>
      <w:bookmarkStart w:id="52" w:name="_Toc127543795"/>
      <w:bookmarkStart w:id="53" w:name="_Toc127544312"/>
      <w:bookmarkStart w:id="54" w:name="_Toc127557572"/>
      <w:r w:rsidRPr="0D307CA0">
        <w:rPr>
          <w:b/>
          <w:bCs/>
        </w:rPr>
        <w:t xml:space="preserve">Proposal </w:t>
      </w:r>
      <w:r w:rsidRPr="0D307CA0">
        <w:rPr>
          <w:b/>
          <w:bCs/>
        </w:rPr>
        <w:fldChar w:fldCharType="begin"/>
      </w:r>
      <w:r w:rsidRPr="0D307CA0">
        <w:rPr>
          <w:b/>
          <w:bCs/>
        </w:rPr>
        <w:instrText xml:space="preserve"> SEQ Proposal \* ARABIC </w:instrText>
      </w:r>
      <w:r w:rsidRPr="0D307CA0">
        <w:rPr>
          <w:b/>
          <w:bCs/>
        </w:rPr>
        <w:fldChar w:fldCharType="separate"/>
      </w:r>
      <w:r w:rsidR="00B11B95">
        <w:rPr>
          <w:b/>
          <w:bCs/>
          <w:noProof/>
        </w:rPr>
        <w:t>5</w:t>
      </w:r>
      <w:r w:rsidRPr="0D307CA0">
        <w:rPr>
          <w:b/>
          <w:bCs/>
        </w:rPr>
        <w:fldChar w:fldCharType="end"/>
      </w:r>
      <w:r w:rsidRPr="0D307CA0">
        <w:rPr>
          <w:b/>
          <w:bCs/>
        </w:rPr>
        <w:t>:</w:t>
      </w:r>
      <w:r>
        <w:t xml:space="preserve"> For UE demodulation testing the same test system</w:t>
      </w:r>
      <w:r w:rsidR="0F7080B9">
        <w:t xml:space="preserve"> design</w:t>
      </w:r>
      <w:r>
        <w:t xml:space="preserve"> is used as for UE RF testing.</w:t>
      </w:r>
      <w:bookmarkEnd w:id="49"/>
      <w:bookmarkEnd w:id="50"/>
      <w:bookmarkEnd w:id="51"/>
      <w:bookmarkEnd w:id="52"/>
      <w:bookmarkEnd w:id="53"/>
      <w:bookmarkEnd w:id="54"/>
    </w:p>
    <w:p w14:paraId="11F4E94F" w14:textId="77777777" w:rsidR="00492206" w:rsidRDefault="00492206" w:rsidP="009E6D82">
      <w:pPr>
        <w:pStyle w:val="Heading1"/>
      </w:pPr>
      <w:r>
        <w:t>Proposal</w:t>
      </w:r>
    </w:p>
    <w:p w14:paraId="30C3B6A5" w14:textId="77777777" w:rsidR="006E429E" w:rsidRPr="006E429E" w:rsidRDefault="006E429E" w:rsidP="006E429E">
      <w:r w:rsidRPr="006E429E">
        <w:t>In this contribution, the following observations and proposals were made:</w:t>
      </w:r>
    </w:p>
    <w:p w14:paraId="73570590" w14:textId="77777777" w:rsidR="00832324" w:rsidRDefault="006E429E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>
        <w:fldChar w:fldCharType="begin"/>
      </w:r>
      <w:r>
        <w:instrText xml:space="preserve"> TOC \n \c "Observation" </w:instrText>
      </w:r>
      <w:r>
        <w:fldChar w:fldCharType="separate"/>
      </w:r>
      <w:r w:rsidR="00832324" w:rsidRPr="00DC4594">
        <w:rPr>
          <w:b/>
          <w:noProof/>
        </w:rPr>
        <w:t>Observation 1:</w:t>
      </w:r>
      <w:r w:rsidR="00832324">
        <w:rPr>
          <w:noProof/>
        </w:rPr>
        <w:t xml:space="preserve"> Enhanced IFF has been proven feasible and presents clear advantages with respect to other methodologies.</w:t>
      </w:r>
    </w:p>
    <w:p w14:paraId="6C7D4F7C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DC4594">
        <w:rPr>
          <w:b/>
          <w:noProof/>
        </w:rPr>
        <w:t>Observation 2:</w:t>
      </w:r>
      <w:r>
        <w:rPr>
          <w:noProof/>
        </w:rPr>
        <w:t xml:space="preserve"> Probe arrangement along </w:t>
      </w:r>
      <w:r w:rsidRPr="00DC4594">
        <w:rPr>
          <w:rFonts w:ascii="Times New Roman" w:hAnsi="Times New Roman" w:cs="Times New Roman"/>
          <w:i/>
          <w:noProof/>
        </w:rPr>
        <w:t>xz</w:t>
      </w:r>
      <w:r>
        <w:rPr>
          <w:noProof/>
        </w:rPr>
        <w:t xml:space="preserve"> plane present a better coverage of the perceived DL directions and polarizations compared to probes places in </w:t>
      </w:r>
      <w:r w:rsidRPr="00DC4594">
        <w:rPr>
          <w:rFonts w:ascii="Times New Roman" w:hAnsi="Times New Roman" w:cs="Times New Roman"/>
          <w:i/>
          <w:noProof/>
        </w:rPr>
        <w:t>yz</w:t>
      </w:r>
      <w:r>
        <w:rPr>
          <w:noProof/>
        </w:rPr>
        <w:t xml:space="preserve"> planes.</w:t>
      </w:r>
    </w:p>
    <w:p w14:paraId="1E5F30B9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DC4594">
        <w:rPr>
          <w:b/>
          <w:noProof/>
        </w:rPr>
        <w:t>Observation 3:</w:t>
      </w:r>
      <w:r>
        <w:rPr>
          <w:noProof/>
        </w:rPr>
        <w:t xml:space="preserve"> Probe arrangement along </w:t>
      </w:r>
      <w:r w:rsidRPr="00DC4594">
        <w:rPr>
          <w:rFonts w:ascii="Times New Roman" w:hAnsi="Times New Roman" w:cs="Times New Roman"/>
          <w:i/>
          <w:noProof/>
        </w:rPr>
        <w:t>xz</w:t>
      </w:r>
      <w:r>
        <w:rPr>
          <w:noProof/>
        </w:rPr>
        <w:t xml:space="preserve"> provide sufficient degree of freedom for test system implementation so the definition of the absolute probe locations is not required.</w:t>
      </w:r>
    </w:p>
    <w:p w14:paraId="44DCF99B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DC4594">
        <w:rPr>
          <w:b/>
          <w:noProof/>
        </w:rPr>
        <w:t>Observation 4:</w:t>
      </w:r>
      <w:r>
        <w:rPr>
          <w:noProof/>
        </w:rPr>
        <w:t xml:space="preserve"> An OTA Setup 2a based on Enhanced IFF with four reflectors allows a total of 16 relevant combinations of angular separations for 2 Cells, with 2 AoA each cell.</w:t>
      </w:r>
    </w:p>
    <w:p w14:paraId="4AFF4006" w14:textId="77777777" w:rsidR="00832324" w:rsidRDefault="006E429E" w:rsidP="006E429E">
      <w:pPr>
        <w:pStyle w:val="TableofFigures"/>
        <w:tabs>
          <w:tab w:val="right" w:leader="dot" w:pos="9016"/>
        </w:tabs>
        <w:rPr>
          <w:noProof/>
        </w:rPr>
      </w:pPr>
      <w:r>
        <w:fldChar w:fldCharType="end"/>
      </w:r>
      <w:r>
        <w:fldChar w:fldCharType="begin"/>
      </w:r>
      <w:r>
        <w:instrText xml:space="preserve"> TOC \n \c "Proposal" </w:instrText>
      </w:r>
      <w:r>
        <w:fldChar w:fldCharType="separate"/>
      </w:r>
    </w:p>
    <w:p w14:paraId="3D4813CD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330956">
        <w:rPr>
          <w:b/>
          <w:noProof/>
        </w:rPr>
        <w:t>Proposal 1:</w:t>
      </w:r>
      <w:r>
        <w:rPr>
          <w:noProof/>
        </w:rPr>
        <w:t xml:space="preserve"> Enhanced IFF is selected as the baseline methodology (i.e. Option 2a) of multi AoA methodology for multi-Rx UEs.</w:t>
      </w:r>
    </w:p>
    <w:p w14:paraId="112C6F59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330956">
        <w:rPr>
          <w:b/>
          <w:noProof/>
        </w:rPr>
        <w:t>Proposal 2:</w:t>
      </w:r>
      <w:r>
        <w:rPr>
          <w:noProof/>
        </w:rPr>
        <w:t xml:space="preserve"> Probes for measurement setup Option 2a must be placed along the </w:t>
      </w:r>
      <w:r w:rsidRPr="00330956">
        <w:rPr>
          <w:rFonts w:ascii="Times New Roman" w:hAnsi="Times New Roman" w:cs="Times New Roman"/>
          <w:i/>
          <w:noProof/>
        </w:rPr>
        <w:t>xz</w:t>
      </w:r>
      <w:r>
        <w:rPr>
          <w:noProof/>
        </w:rPr>
        <w:t xml:space="preserve"> plane.</w:t>
      </w:r>
    </w:p>
    <w:p w14:paraId="70B874EF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330956">
        <w:rPr>
          <w:b/>
          <w:noProof/>
        </w:rPr>
        <w:t>Proposal 3:</w:t>
      </w:r>
      <w:r>
        <w:rPr>
          <w:noProof/>
        </w:rPr>
        <w:t xml:space="preserve"> Angular relationships between simultaneously active AoAs shall be reused from TR 38.810 (i.e. 30°, 60°, 90°, 120° and 150°). FFS whether only a subset of angular relationships can be defined for RF testing.</w:t>
      </w:r>
    </w:p>
    <w:p w14:paraId="6F6AD93A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330956">
        <w:rPr>
          <w:b/>
          <w:bCs/>
          <w:noProof/>
        </w:rPr>
        <w:t>Proposal 4:</w:t>
      </w:r>
      <w:r>
        <w:rPr>
          <w:noProof/>
        </w:rPr>
        <w:t xml:space="preserve"> For UE RRM testing the same test system design is used as for UE RF testing.</w:t>
      </w:r>
    </w:p>
    <w:p w14:paraId="711C6F31" w14:textId="77777777" w:rsidR="00832324" w:rsidRDefault="00832324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330956">
        <w:rPr>
          <w:b/>
          <w:bCs/>
          <w:noProof/>
        </w:rPr>
        <w:t>Proposal 5:</w:t>
      </w:r>
      <w:r>
        <w:rPr>
          <w:noProof/>
        </w:rPr>
        <w:t xml:space="preserve"> For UE demodulation testing the same test system design is used as for UE RF testing.</w:t>
      </w:r>
    </w:p>
    <w:p w14:paraId="51020847" w14:textId="7FE506B3" w:rsidR="0078058F" w:rsidRDefault="006E429E" w:rsidP="006E429E">
      <w:r>
        <w:fldChar w:fldCharType="end"/>
      </w:r>
    </w:p>
    <w:p w14:paraId="5AB7E144" w14:textId="77777777" w:rsidR="00492206" w:rsidRPr="000C7C66" w:rsidRDefault="00492206" w:rsidP="009E6D82">
      <w:pPr>
        <w:pStyle w:val="Heading1"/>
      </w:pPr>
      <w:r>
        <w:lastRenderedPageBreak/>
        <w:t>References</w:t>
      </w:r>
    </w:p>
    <w:p w14:paraId="628E813E" w14:textId="0F69D559" w:rsidR="004402DB" w:rsidRDefault="007C348D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55" w:name="_Ref127543965"/>
      <w:bookmarkStart w:id="56" w:name="_Ref111041756"/>
      <w:bookmarkStart w:id="57" w:name="_Ref79157111"/>
      <w:bookmarkStart w:id="58" w:name="_Ref36824183"/>
      <w:r w:rsidRPr="007C348D">
        <w:t>RP-223536</w:t>
      </w:r>
      <w:r w:rsidR="004402DB" w:rsidRPr="00B53547">
        <w:t>, “</w:t>
      </w:r>
      <w:r w:rsidR="00F74D5C" w:rsidRPr="00F74D5C">
        <w:t>Revised SID: Study on NR frequency range 2 (FR2) Over-the-Air (OTA) testing enhancements</w:t>
      </w:r>
      <w:r w:rsidR="004402DB" w:rsidRPr="00B53547">
        <w:t>”, Qualcomm Incorporated, 3GPP TSG RAN Meeting #9</w:t>
      </w:r>
      <w:r w:rsidR="00F74D5C">
        <w:t>8</w:t>
      </w:r>
      <w:r w:rsidR="004402DB" w:rsidRPr="00B53547">
        <w:t xml:space="preserve">-e, </w:t>
      </w:r>
      <w:r w:rsidR="00F74D5C">
        <w:t>December</w:t>
      </w:r>
      <w:r w:rsidR="004402DB" w:rsidRPr="00B53547">
        <w:t xml:space="preserve"> 2022</w:t>
      </w:r>
      <w:bookmarkEnd w:id="55"/>
    </w:p>
    <w:p w14:paraId="1372A961" w14:textId="26FA5E7C" w:rsidR="004402DB" w:rsidRPr="007C348D" w:rsidRDefault="007C348D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59" w:name="_Ref127543973"/>
      <w:bookmarkStart w:id="60" w:name="_Ref111041818"/>
      <w:bookmarkEnd w:id="56"/>
      <w:r>
        <w:t>R4-2220264, “</w:t>
      </w:r>
      <w:r w:rsidRPr="007C348D">
        <w:t>WF for FR2 OTA test SI</w:t>
      </w:r>
      <w:r>
        <w:t>”, Qualcomm, 3GPP TSG RAN WG4 Meeting #105, November 2022</w:t>
      </w:r>
      <w:bookmarkEnd w:id="59"/>
    </w:p>
    <w:p w14:paraId="0B1C2DB5" w14:textId="6511B7D5" w:rsidR="00233F55" w:rsidRPr="00762636" w:rsidRDefault="00233F55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61" w:name="_Ref127543989"/>
      <w:r w:rsidRPr="00762636">
        <w:t>3GPP TS 38.508-1, v17.</w:t>
      </w:r>
      <w:r w:rsidR="00762636" w:rsidRPr="00762636">
        <w:t>7</w:t>
      </w:r>
      <w:r w:rsidRPr="00762636">
        <w:t>.0 (202</w:t>
      </w:r>
      <w:r w:rsidR="00762636" w:rsidRPr="00762636">
        <w:t>3-01</w:t>
      </w:r>
      <w:r w:rsidRPr="00762636">
        <w:t>)</w:t>
      </w:r>
      <w:bookmarkEnd w:id="60"/>
      <w:bookmarkEnd w:id="61"/>
    </w:p>
    <w:p w14:paraId="47DABD75" w14:textId="625D3A47" w:rsidR="0019038E" w:rsidRPr="00254FBE" w:rsidRDefault="0019038E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62" w:name="_Ref111042115"/>
      <w:r w:rsidRPr="00254FBE">
        <w:t>R5-198221, “On IFF method for multi-</w:t>
      </w:r>
      <w:proofErr w:type="spellStart"/>
      <w:r w:rsidRPr="00254FBE">
        <w:t>AoA</w:t>
      </w:r>
      <w:proofErr w:type="spellEnd"/>
      <w:r w:rsidRPr="00254FBE">
        <w:t xml:space="preserve"> test setup for RRM”, </w:t>
      </w:r>
      <w:r w:rsidR="0097762D" w:rsidRPr="00254FBE">
        <w:t xml:space="preserve">Rohde &amp; Schwarz, </w:t>
      </w:r>
      <w:r w:rsidRPr="00254FBE">
        <w:t xml:space="preserve">3GPP </w:t>
      </w:r>
      <w:r w:rsidR="0097762D" w:rsidRPr="00254FBE">
        <w:t xml:space="preserve">TSG </w:t>
      </w:r>
      <w:r w:rsidRPr="00254FBE">
        <w:t>RAN</w:t>
      </w:r>
      <w:r w:rsidR="0097762D" w:rsidRPr="00254FBE">
        <w:t xml:space="preserve"> WG</w:t>
      </w:r>
      <w:r w:rsidRPr="00254FBE">
        <w:t>5</w:t>
      </w:r>
      <w:r w:rsidR="0097762D" w:rsidRPr="00254FBE">
        <w:t xml:space="preserve"> Meeting </w:t>
      </w:r>
      <w:r w:rsidRPr="00254FBE">
        <w:t>#85, November 2019</w:t>
      </w:r>
      <w:bookmarkEnd w:id="62"/>
    </w:p>
    <w:p w14:paraId="217FBC7A" w14:textId="0B66C307" w:rsidR="00FE71A8" w:rsidRPr="00254FBE" w:rsidRDefault="009B2A28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63" w:name="_Ref111042117"/>
      <w:r w:rsidRPr="00254FBE">
        <w:t>R5-202704</w:t>
      </w:r>
      <w:r w:rsidR="0097762D" w:rsidRPr="00254FBE">
        <w:t xml:space="preserve">, “On the </w:t>
      </w:r>
      <w:proofErr w:type="spellStart"/>
      <w:r w:rsidR="0097762D" w:rsidRPr="00254FBE">
        <w:t>QoQZ</w:t>
      </w:r>
      <w:proofErr w:type="spellEnd"/>
      <w:r w:rsidR="0097762D" w:rsidRPr="00254FBE">
        <w:t xml:space="preserve"> validation procedure for enhanced IFF”, Rohde &amp; Schwarz, 3GPP TSG RAN WG5 Meeting #87-e, May 2020</w:t>
      </w:r>
      <w:bookmarkEnd w:id="63"/>
    </w:p>
    <w:p w14:paraId="6D6D1286" w14:textId="7147A19E" w:rsidR="009B2A28" w:rsidRPr="00254FBE" w:rsidRDefault="009B2A28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64" w:name="_Ref111042118"/>
      <w:r w:rsidRPr="00254FBE">
        <w:t>R5-204737</w:t>
      </w:r>
      <w:r w:rsidR="0097762D" w:rsidRPr="00254FBE">
        <w:t>, “Quality of the Quiet Zone measurement results for enhanced IFF”, Rohde &amp; Schwarz, 3GPP TSG RAN WG5 Meeting #88-e, August 2020</w:t>
      </w:r>
      <w:bookmarkEnd w:id="64"/>
    </w:p>
    <w:p w14:paraId="7A7F0751" w14:textId="14BC5DE7" w:rsidR="009B2A28" w:rsidRPr="00254FBE" w:rsidRDefault="009B2A28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65" w:name="_Ref111042121"/>
      <w:r w:rsidRPr="00254FBE">
        <w:t>R5-204742</w:t>
      </w:r>
      <w:r w:rsidR="0097762D" w:rsidRPr="00254FBE">
        <w:t xml:space="preserve">, “Uncertainty assessment DL AWGN absolute power for enhanced </w:t>
      </w:r>
      <w:proofErr w:type="gramStart"/>
      <w:r w:rsidR="0097762D" w:rsidRPr="00254FBE">
        <w:t>IFF“</w:t>
      </w:r>
      <w:proofErr w:type="gramEnd"/>
      <w:r w:rsidR="0097762D" w:rsidRPr="00254FBE">
        <w:t>, Rohde &amp; Schwarz, 3GPP TSG RAN WG5 Meeting #88-e, August 2020</w:t>
      </w:r>
      <w:bookmarkEnd w:id="65"/>
    </w:p>
    <w:p w14:paraId="37F7E94D" w14:textId="726303E4" w:rsidR="0019038E" w:rsidRDefault="009B2A28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66" w:name="_Ref111042122"/>
      <w:r w:rsidRPr="00254FBE">
        <w:t>R5-205624</w:t>
      </w:r>
      <w:r w:rsidR="0097762D" w:rsidRPr="00254FBE">
        <w:t xml:space="preserve">, “Quality of the Quiet Zone measurement results for enhanced </w:t>
      </w:r>
      <w:proofErr w:type="gramStart"/>
      <w:r w:rsidR="0097762D" w:rsidRPr="00254FBE">
        <w:t>IFF“</w:t>
      </w:r>
      <w:proofErr w:type="gramEnd"/>
      <w:r w:rsidR="0097762D" w:rsidRPr="00254FBE">
        <w:t>, Rohde &amp; Schwarz, 3GPP TSG RAN WG5 Meeting #89-e, November 2020</w:t>
      </w:r>
      <w:bookmarkEnd w:id="66"/>
    </w:p>
    <w:p w14:paraId="6CC7EF09" w14:textId="2A1223C2" w:rsidR="008E566E" w:rsidRDefault="00764427" w:rsidP="00B11B95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67" w:name="_Ref127544061"/>
      <w:r w:rsidRPr="00764427">
        <w:t>R4-2219851</w:t>
      </w:r>
      <w:r>
        <w:t>, “</w:t>
      </w:r>
      <w:r w:rsidRPr="00764427">
        <w:t xml:space="preserve">Testing Considerations for Multi </w:t>
      </w:r>
      <w:proofErr w:type="spellStart"/>
      <w:r w:rsidRPr="00764427">
        <w:t>AoA</w:t>
      </w:r>
      <w:proofErr w:type="spellEnd"/>
      <w:r w:rsidRPr="00764427">
        <w:t xml:space="preserve"> Rx Testing</w:t>
      </w:r>
      <w:r>
        <w:t xml:space="preserve">”, </w:t>
      </w:r>
      <w:r w:rsidRPr="00764427">
        <w:t>Keysight Technologies</w:t>
      </w:r>
      <w:r>
        <w:t>, 3GPP TSG RAN WG4 Meeting #105, November 2022</w:t>
      </w:r>
      <w:bookmarkEnd w:id="67"/>
      <w:r w:rsidR="008E566E">
        <w:br w:type="page"/>
      </w:r>
    </w:p>
    <w:p w14:paraId="17240A4B" w14:textId="04F1C2C4" w:rsidR="00D33D9D" w:rsidRPr="00254FBE" w:rsidRDefault="008E566E" w:rsidP="008E566E">
      <w:pPr>
        <w:pStyle w:val="Heading1"/>
      </w:pPr>
      <w:r>
        <w:lastRenderedPageBreak/>
        <w:t xml:space="preserve">Annex: </w:t>
      </w:r>
      <w:proofErr w:type="spellStart"/>
      <w:r>
        <w:t>AoA</w:t>
      </w:r>
      <w:proofErr w:type="spellEnd"/>
      <w:r>
        <w:t xml:space="preserve"> permutations for 2 cells with 2 </w:t>
      </w:r>
      <w:proofErr w:type="spellStart"/>
      <w:r>
        <w:t>AoA</w:t>
      </w:r>
      <w:proofErr w:type="spellEnd"/>
      <w:r>
        <w:t xml:space="preserve"> using four reflectors</w:t>
      </w:r>
    </w:p>
    <w:bookmarkEnd w:id="57"/>
    <w:bookmarkEnd w:id="58"/>
    <w:p w14:paraId="46309868" w14:textId="244AED63" w:rsidR="001041D0" w:rsidRDefault="001041D0" w:rsidP="001041D0">
      <w:r>
        <w:t>Th</w:t>
      </w:r>
      <w:r w:rsidR="00FE29DA">
        <w:t xml:space="preserve">is annex </w:t>
      </w:r>
      <w:r>
        <w:t>show</w:t>
      </w:r>
      <w:r w:rsidR="00FE29DA">
        <w:t>s</w:t>
      </w:r>
      <w:r>
        <w:t xml:space="preserve"> all the possible permutations </w:t>
      </w:r>
      <w:r w:rsidR="00C2694F">
        <w:t xml:space="preserve">for RRM testing that can be </w:t>
      </w:r>
      <w:r w:rsidR="00FE29DA">
        <w:t xml:space="preserve">enabled </w:t>
      </w:r>
      <w:r w:rsidR="00C2694F">
        <w:t xml:space="preserve">using </w:t>
      </w:r>
      <w:r w:rsidR="00FE29DA">
        <w:t>a</w:t>
      </w:r>
      <w:r w:rsidR="00C2694F">
        <w:t>n</w:t>
      </w:r>
      <w:r w:rsidR="00FE29DA">
        <w:t xml:space="preserve"> </w:t>
      </w:r>
      <w:r w:rsidRPr="00D47AEE">
        <w:t>OTA test setup based on Enhanced IFF with four reflectors</w:t>
      </w:r>
      <w:r w:rsidR="00C2694F">
        <w:t xml:space="preserve"> as</w:t>
      </w:r>
      <w:r>
        <w:t xml:space="preserve"> presented in section 1, assuming the following conditions:</w:t>
      </w:r>
    </w:p>
    <w:p w14:paraId="515399AF" w14:textId="77777777" w:rsidR="001041D0" w:rsidRDefault="001041D0" w:rsidP="001041D0">
      <w:pPr>
        <w:pStyle w:val="ListParagraph"/>
        <w:numPr>
          <w:ilvl w:val="0"/>
          <w:numId w:val="15"/>
        </w:numPr>
      </w:pPr>
      <w:r>
        <w:t>2 Cells are considered as worst case.</w:t>
      </w:r>
    </w:p>
    <w:p w14:paraId="0F3BA87E" w14:textId="77777777" w:rsidR="001041D0" w:rsidRDefault="001041D0" w:rsidP="001041D0">
      <w:pPr>
        <w:pStyle w:val="ListParagraph"/>
        <w:numPr>
          <w:ilvl w:val="0"/>
          <w:numId w:val="15"/>
        </w:numPr>
      </w:pPr>
      <w:r>
        <w:t xml:space="preserve">2 </w:t>
      </w:r>
      <w:proofErr w:type="spellStart"/>
      <w:r>
        <w:t>AoA</w:t>
      </w:r>
      <w:proofErr w:type="spellEnd"/>
      <w:r>
        <w:t xml:space="preserve"> is considered per cell, shown as Beam1 and Beam2, as worst case.</w:t>
      </w:r>
    </w:p>
    <w:p w14:paraId="7EBB9C0C" w14:textId="77777777" w:rsidR="001041D0" w:rsidRDefault="001041D0" w:rsidP="001041D0">
      <w:pPr>
        <w:pStyle w:val="ListParagraph"/>
        <w:numPr>
          <w:ilvl w:val="0"/>
          <w:numId w:val="15"/>
        </w:numPr>
      </w:pPr>
      <w:r>
        <w:t>Permutations exclude the case where there is full overlap between cells (i.e. Cell1-Beam1 = Cell2-Beam1 and Cell1-Beam2 = Cell2-Beam2)</w:t>
      </w:r>
    </w:p>
    <w:p w14:paraId="7E5E73FD" w14:textId="289B365A" w:rsidR="001041D0" w:rsidRDefault="001041D0" w:rsidP="001041D0">
      <w:pPr>
        <w:pStyle w:val="ListParagraph"/>
        <w:numPr>
          <w:ilvl w:val="0"/>
          <w:numId w:val="15"/>
        </w:numPr>
      </w:pPr>
      <w:r>
        <w:t>The permutations where there is only a swap between Cell1 and Cell2 are not considered for the total number of relevant combinations.</w:t>
      </w:r>
    </w:p>
    <w:p w14:paraId="223D8B0D" w14:textId="77777777" w:rsidR="004B1E15" w:rsidRDefault="004B1E15" w:rsidP="004B1E15"/>
    <w:p w14:paraId="6580D909" w14:textId="3CABCE4E" w:rsidR="004B1E15" w:rsidRDefault="004B1E15" w:rsidP="004B1E15">
      <w:r>
        <w:t>The number of unique scenarios is determined based on the unique combination of:</w:t>
      </w:r>
    </w:p>
    <w:p w14:paraId="43F570E1" w14:textId="49FB5C1F" w:rsidR="004B1E15" w:rsidRDefault="004B1E15" w:rsidP="004B1E15">
      <w:pPr>
        <w:pStyle w:val="ListParagraph"/>
        <w:numPr>
          <w:ilvl w:val="0"/>
          <w:numId w:val="15"/>
        </w:numPr>
      </w:pPr>
      <w:proofErr w:type="spellStart"/>
      <w:r>
        <w:t>AoA</w:t>
      </w:r>
      <w:proofErr w:type="spellEnd"/>
      <w:r>
        <w:t xml:space="preserve"> Offset for Cell 1</w:t>
      </w:r>
    </w:p>
    <w:p w14:paraId="350AAC70" w14:textId="0C34651E" w:rsidR="004B1E15" w:rsidRDefault="004B1E15" w:rsidP="004B1E15">
      <w:pPr>
        <w:pStyle w:val="ListParagraph"/>
        <w:numPr>
          <w:ilvl w:val="0"/>
          <w:numId w:val="15"/>
        </w:numPr>
      </w:pPr>
      <w:proofErr w:type="spellStart"/>
      <w:r>
        <w:t>AoA</w:t>
      </w:r>
      <w:proofErr w:type="spellEnd"/>
      <w:r>
        <w:t xml:space="preserve"> Offset for Cell 2</w:t>
      </w:r>
    </w:p>
    <w:p w14:paraId="76C0BB69" w14:textId="5DFB3163" w:rsidR="004B1E15" w:rsidRDefault="004B1E15" w:rsidP="004B1E15">
      <w:pPr>
        <w:pStyle w:val="ListParagraph"/>
        <w:numPr>
          <w:ilvl w:val="0"/>
          <w:numId w:val="15"/>
        </w:numPr>
      </w:pPr>
      <w:proofErr w:type="spellStart"/>
      <w:r>
        <w:t>AoA</w:t>
      </w:r>
      <w:proofErr w:type="spellEnd"/>
      <w:r>
        <w:t xml:space="preserve"> Offset between Cell 1 and Cell 2:</w:t>
      </w:r>
    </w:p>
    <w:p w14:paraId="2C9DCD8A" w14:textId="043C84FD" w:rsidR="004B1E15" w:rsidRDefault="004B1E15" w:rsidP="004B1E15">
      <w:pPr>
        <w:pStyle w:val="ListParagraph"/>
        <w:numPr>
          <w:ilvl w:val="1"/>
          <w:numId w:val="15"/>
        </w:numPr>
      </w:pPr>
      <w:r>
        <w:t>Min</w:t>
      </w:r>
    </w:p>
    <w:p w14:paraId="1AD91764" w14:textId="19303499" w:rsidR="004B1E15" w:rsidRDefault="004B1E15" w:rsidP="004B1E15">
      <w:pPr>
        <w:pStyle w:val="ListParagraph"/>
        <w:numPr>
          <w:ilvl w:val="1"/>
          <w:numId w:val="15"/>
        </w:numPr>
      </w:pPr>
      <w:r>
        <w:t>Central</w:t>
      </w:r>
    </w:p>
    <w:p w14:paraId="78A9EC1C" w14:textId="6981B578" w:rsidR="004B1E15" w:rsidRDefault="004B1E15" w:rsidP="004B1E15">
      <w:pPr>
        <w:pStyle w:val="ListParagraph"/>
        <w:numPr>
          <w:ilvl w:val="1"/>
          <w:numId w:val="15"/>
        </w:numPr>
      </w:pPr>
      <w:r>
        <w:t>Max</w:t>
      </w:r>
    </w:p>
    <w:p w14:paraId="72D92392" w14:textId="3D904596" w:rsidR="004B1E15" w:rsidRDefault="00B83DBE" w:rsidP="00C2694F">
      <w:pPr>
        <w:jc w:val="center"/>
      </w:pPr>
      <w:r>
        <w:rPr>
          <w:noProof/>
        </w:rPr>
        <w:drawing>
          <wp:inline distT="0" distB="0" distL="0" distR="0" wp14:anchorId="416F074C" wp14:editId="049984FE">
            <wp:extent cx="2879725" cy="170307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70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35D8E3" w14:textId="3C101B38" w:rsidR="00FE29DA" w:rsidRDefault="00FE29DA" w:rsidP="00FE29DA">
      <w:pPr>
        <w:pStyle w:val="Caption"/>
        <w:jc w:val="center"/>
      </w:pPr>
      <w:r>
        <w:t xml:space="preserve">Figure </w:t>
      </w:r>
      <w:r>
        <w:fldChar w:fldCharType="begin"/>
      </w:r>
      <w:r>
        <w:instrText>STYLEREF 1 \s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noBreakHyphen/>
      </w:r>
      <w:r>
        <w:fldChar w:fldCharType="begin"/>
      </w:r>
      <w:r>
        <w:instrText>SEQ Figure \* ARABIC \s 1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954333">
        <w:t xml:space="preserve">Example of </w:t>
      </w:r>
      <w:bookmarkStart w:id="68" w:name="_GoBack"/>
      <w:bookmarkEnd w:id="68"/>
      <w:proofErr w:type="spellStart"/>
      <w:r>
        <w:t>AoA</w:t>
      </w:r>
      <w:proofErr w:type="spellEnd"/>
      <w:r>
        <w:t xml:space="preserve"> offsets for 2 Cells with 2 </w:t>
      </w:r>
      <w:proofErr w:type="spellStart"/>
      <w:r>
        <w:t>AoA</w:t>
      </w:r>
      <w:proofErr w:type="spellEnd"/>
      <w:r>
        <w:t xml:space="preserve"> each</w:t>
      </w:r>
    </w:p>
    <w:p w14:paraId="62CA53A5" w14:textId="62DFD0CA" w:rsidR="00FE29DA" w:rsidRDefault="00FE29DA" w:rsidP="00B83DBE"/>
    <w:p w14:paraId="7AECFBB6" w14:textId="77777777" w:rsidR="008A7345" w:rsidRDefault="008A7345">
      <w:pPr>
        <w:sectPr w:rsidR="008A7345" w:rsidSect="00FE29D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1A6ACE50" w14:textId="3643B1E7" w:rsidR="004B1E15" w:rsidRDefault="008A7345" w:rsidP="008A7345">
      <w:pPr>
        <w:pStyle w:val="Caption"/>
        <w:jc w:val="center"/>
      </w:pPr>
      <w:r>
        <w:lastRenderedPageBreak/>
        <w:t xml:space="preserve">Table </w:t>
      </w:r>
      <w:fldSimple w:instr=" STYLEREF 1 \s ">
        <w:r>
          <w:rPr>
            <w:noProof/>
          </w:rPr>
          <w:t>7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 xml:space="preserve">: </w:t>
      </w:r>
      <w:r w:rsidR="00322481">
        <w:t xml:space="preserve">Scenario permutations for </w:t>
      </w:r>
      <w:r>
        <w:t xml:space="preserve">2 Cells with 2 </w:t>
      </w:r>
      <w:proofErr w:type="spellStart"/>
      <w:r>
        <w:t>AoA</w:t>
      </w:r>
      <w:proofErr w:type="spellEnd"/>
      <w:r>
        <w:t xml:space="preserve"> each</w:t>
      </w:r>
    </w:p>
    <w:tbl>
      <w:tblPr>
        <w:tblW w:w="5504" w:type="pct"/>
        <w:jc w:val="center"/>
        <w:tblLook w:val="04A0" w:firstRow="1" w:lastRow="0" w:firstColumn="1" w:lastColumn="0" w:noHBand="0" w:noVBand="1"/>
      </w:tblPr>
      <w:tblGrid>
        <w:gridCol w:w="1038"/>
        <w:gridCol w:w="1408"/>
        <w:gridCol w:w="1409"/>
        <w:gridCol w:w="1409"/>
        <w:gridCol w:w="1409"/>
        <w:gridCol w:w="1616"/>
        <w:gridCol w:w="1409"/>
        <w:gridCol w:w="1409"/>
        <w:gridCol w:w="1471"/>
        <w:gridCol w:w="1409"/>
        <w:gridCol w:w="1367"/>
      </w:tblGrid>
      <w:tr w:rsidR="006274C5" w:rsidRPr="008A7345" w14:paraId="61DB9B6C" w14:textId="77777777" w:rsidTr="00322481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5F7474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Scenario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A76ED66" w14:textId="1CF4A5C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 w:rsid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@0°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F7E4422" w14:textId="1B4FC7B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 w:rsid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@30°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A08C3A3" w14:textId="2E573E2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 w:rsid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@90°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4624A6" w14:textId="6D4BE0F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 w:rsid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@150°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FCC53B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CB4829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030FB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47F653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5A67C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54C797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Comment</w:t>
            </w:r>
          </w:p>
        </w:tc>
      </w:tr>
      <w:tr w:rsidR="006274C5" w:rsidRPr="008A7345" w14:paraId="7E5F93A0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0E660FD" w14:textId="7AFA91E2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123B32F" w14:textId="79BB956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19DF3C8" w14:textId="2C600FB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9E141A" w14:textId="7C471A2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275F81F" w14:textId="4EC3E32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1FAA8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DDD35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E0253D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Cell1-Cell2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A57AD7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Cell1-Cell2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A6447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Cell1-Cell2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9E20DC" w14:textId="4BEE08A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274C5" w:rsidRPr="008A7345" w14:paraId="46050F08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3AF5D0F" w14:textId="05CE3B45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91CCB5" w14:textId="53C488A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6727CE" w14:textId="35BC410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6EBA77" w14:textId="121827E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3F43CA7" w14:textId="43C07C4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F7CD2F7" w14:textId="4A6C66B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2B65A4B" w14:textId="3BAD59C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8B2E62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Min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234708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Central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0CF0A9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Max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1D65197" w14:textId="045A760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274C5" w:rsidRPr="008A7345" w14:paraId="57C97A64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B1E857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CF20A3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C7F4C8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7C1D1" w14:textId="1D6E7D4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3428B" w14:textId="32C8D00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6EF2E16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76BEEDE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5BAD3D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3B5E069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12EE79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7F39C" w14:textId="5CE08D9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533F53EA" w14:textId="77777777" w:rsidTr="00322481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693C8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4A81E" w14:textId="2DA4511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3F257E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322D39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1C3B2C" w14:textId="13C7AF8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3924E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488E5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89D88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4497F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86F8B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01C0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391306F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F83140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22A3DFC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3CBC41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2E32B8" w14:textId="6EA5B58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C958E" w14:textId="6631833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0EFC692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0459C08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23C2A0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592590C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130A51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9196D" w14:textId="14847F6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AC95396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FBD0E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898801" w14:textId="3A1917E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D336BA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B59E9E" w14:textId="6FB7695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3A92C8A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20D82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1077F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D793A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49363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B252D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1FBE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2D87C8AE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89881B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DB4928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43674C5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E7ADA5" w14:textId="6A51EA3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7434" w14:textId="6392A96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1E9A18A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18AFFCE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285318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3AC9260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1C510F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9C56E" w14:textId="0C7AA0F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61DC4912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2A8C2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4ED4C8" w14:textId="577D68C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45F418" w14:textId="0128DC8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9B204E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D71DC2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B547C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8EBE4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26C41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3CC04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AA3B3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D8BE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7914AAF8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AEC2DE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1AAB6A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D2D676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E3B7BF" w14:textId="17A1F3A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0D0D8E" w14:textId="3B0D0CC2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4524FD1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370DB61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4106C2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512B49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9A5FDA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08B3" w14:textId="7EAF519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7B436838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8EFD42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3AB5B0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CEDFA0" w14:textId="26D91D2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E65C1B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C43822" w14:textId="7240A6E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BB8A8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BD328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476F2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811C4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262D6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8940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1BC5F463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402157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EFE707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422C5C5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F65C6" w14:textId="354FD32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0338C" w14:textId="5264FE2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4090186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73052AD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8496AE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395D51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61C924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53743" w14:textId="0776D65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00FA3294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43D34C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B1ECD0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AD30E2" w14:textId="750A907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391AAF" w14:textId="3155078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4BC1511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B7E38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A023A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84C2A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2CDD7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399CD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29FD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6D11281A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97311D6" w14:textId="260EF89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E800FD0" w14:textId="2763D9A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1EB986F" w14:textId="3CA1ADD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643B1EB" w14:textId="2197DB1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E0D44CF" w14:textId="59BCD91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3874BA8" w14:textId="3CE16275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86E5276" w14:textId="2D8AFC32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B5E3809" w14:textId="47F9CDE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8986977" w14:textId="555CD22F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A12DCE9" w14:textId="64F848E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0B1B8F3" w14:textId="24120BC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F938A78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63C67F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CD4E2" w14:textId="635BACA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82FA26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675AA5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3FD61" w14:textId="4EFBAC8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280B5A7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569B5D8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15EED8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51CA97A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428AC1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E168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#1</w:t>
            </w:r>
          </w:p>
        </w:tc>
      </w:tr>
      <w:tr w:rsidR="006274C5" w:rsidRPr="008A7345" w14:paraId="4B271E0D" w14:textId="77777777" w:rsidTr="00322481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A33EB5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54D963D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32D72DA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E5820" w14:textId="2816AEC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8786E9" w14:textId="093BEC2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31755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6F2A6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B97F5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56031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C274A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32EC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4241AE24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6B8BFA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9E195A" w14:textId="5AE032B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43F72C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1240BE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E93FD6" w14:textId="6605A0E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3BC3CC5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6182CFB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2677C7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071ECB0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35FB7A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5D2B8" w14:textId="00FB317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4949EAFC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CC277F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B8207B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6FCDFA" w14:textId="3FA455E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4A3DD47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0C1772" w14:textId="1E804BF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2E1FF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8E243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0F729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AC28A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A07D0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9B177" w14:textId="3AEE5DB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5CE1AEA7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3C8ADB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BC71F0" w14:textId="658E881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C6BC9B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E26874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FF2FF" w14:textId="28083DF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4881CF0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36EFE2F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BE3B42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5983883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60CD74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CAFD0" w14:textId="5F3EE60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670FD12B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8F632A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8031A4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13B9D6" w14:textId="0B0A9F1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CD0874" w14:textId="3184F5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41CA2F7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A3951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9A536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7DEF3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4F845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9522F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B7FB9" w14:textId="54C9A91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2614A009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4D84D4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9F496" w14:textId="5769203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53C8FD2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0A39E4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BC19C" w14:textId="77069D2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37C06C8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6C0F2CE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39D7C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4F16F87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F4759B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9321F" w14:textId="53C8991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471FB846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04C4BC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037785" w14:textId="51A60E2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420CF09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7615A8" w14:textId="6A79BF3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E29858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D26F4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04D64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9D64E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35604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BAE2D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C957D" w14:textId="5BAA758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0EFE7165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6ED236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75102B" w14:textId="356BAB3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FFA405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E828FF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A9C99" w14:textId="7E950BE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3622EE6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7520EB1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AE7ACF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74E46BC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A08AE6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927C" w14:textId="36F6F82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8BC0DC2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250FB1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BCB10B" w14:textId="3B9B02F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E09BC1" w14:textId="44CD1E1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FC4341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510709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F4CAE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197AA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846B6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195AD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BE865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16E4" w14:textId="0C08FF5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F4D11E3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16898A8" w14:textId="5038D7B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4B51BF4" w14:textId="2FB968C5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2FE3EF2" w14:textId="76F511C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EC1CBEB" w14:textId="32B6D7D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BB8AF8B" w14:textId="2B82BB3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CE66BDD" w14:textId="515495E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EC4DA20" w14:textId="35079AD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0F0B320" w14:textId="7FCC988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D14A0A1" w14:textId="67044C2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B62F756" w14:textId="2AE98D25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EB77695" w14:textId="5CD8814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2A0057F7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AB4108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EBB7F5" w14:textId="78E493E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FCF776" w14:textId="7409E7B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4AE525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E98CF3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71B2131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57942E2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ABA85B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10A8ECF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B9782A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AF49" w14:textId="410473E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</w:t>
            </w:r>
            <w:r w:rsidR="008A7345">
              <w:rPr>
                <w:rFonts w:eastAsia="Times New Roman" w:cstheme="minorHAnsi"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#3</w:t>
            </w:r>
          </w:p>
        </w:tc>
      </w:tr>
      <w:tr w:rsidR="006274C5" w:rsidRPr="008A7345" w14:paraId="0B3C0F47" w14:textId="77777777" w:rsidTr="00322481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3B6D6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4E0FDF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467C5FC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73F83E" w14:textId="3B0B54B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0721E9" w14:textId="3CBCAB7F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E3315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E85E2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71A51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D7146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37BF3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7E9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48766F93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A22C54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F367" w14:textId="2D0BEC8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7975F" w14:textId="3D7D8BC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CC7195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D24D66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40CACF6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3F8434E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DED82F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BC7094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DBC2C8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43BCA" w14:textId="1468F70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E8E9CC2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A3474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4CF21F5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A967C8" w14:textId="19D9092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0FF5B5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5F0F69" w14:textId="3640051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A1A41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20116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4814D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54BBC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B466D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9D35F" w14:textId="510F1AF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2AD56BC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0208FA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2BC19" w14:textId="4B8B567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6F628" w14:textId="3B81FFE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25FE342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2422701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74C002E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053BB08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DEF306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3C20128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5742A6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B64F8" w14:textId="054342D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5470386D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E53F9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BC46C4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7AA806" w14:textId="006830F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CBEB" w14:textId="382B14B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177B2C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FBF20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812FD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152C8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597C8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0AFFE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888AE" w14:textId="67C5EDD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5D84566F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03196C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72EAD9" w14:textId="2F4359E2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85F7A" w14:textId="45DBECB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E637A3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954D1A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369A60B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5B7E53D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862E10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460A54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AB1BB2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4EA7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#10</w:t>
            </w:r>
          </w:p>
        </w:tc>
      </w:tr>
      <w:tr w:rsidR="006274C5" w:rsidRPr="008A7345" w14:paraId="70C3C058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F4D3F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738272" w14:textId="211542D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160043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B8F742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6897EC" w14:textId="47B1C61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6FC61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0F611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0C3ED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D4952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69DB9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A308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01033D84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0B6D6F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62C530" w14:textId="0A0A0D1F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8007" w14:textId="3EA615C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3C3723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C01BAD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101C906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32DD62A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21EEF0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7C475C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6E7EB0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F3B4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#9</w:t>
            </w:r>
          </w:p>
        </w:tc>
      </w:tr>
      <w:tr w:rsidR="006274C5" w:rsidRPr="008A7345" w14:paraId="51BA0724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5B8F2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8F865C" w14:textId="049E8A5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58226FD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91452" w14:textId="512E595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EFD74B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64DDA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9951F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EB922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52DF4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4D4D7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276F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</w:tbl>
    <w:p w14:paraId="58AEC08B" w14:textId="3E0735A1" w:rsidR="008A7345" w:rsidRDefault="008A7345"/>
    <w:p w14:paraId="35A133C3" w14:textId="77777777" w:rsidR="008A7345" w:rsidRDefault="008A7345">
      <w:r>
        <w:br w:type="page"/>
      </w:r>
    </w:p>
    <w:p w14:paraId="57557095" w14:textId="31CC928E" w:rsidR="00322481" w:rsidRDefault="00322481" w:rsidP="00322481">
      <w:pPr>
        <w:pStyle w:val="Caption"/>
        <w:jc w:val="center"/>
      </w:pPr>
      <w:r>
        <w:lastRenderedPageBreak/>
        <w:t xml:space="preserve">Table </w:t>
      </w:r>
      <w:fldSimple w:instr=" STYLEREF 1 \s ">
        <w:r>
          <w:rPr>
            <w:noProof/>
          </w:rPr>
          <w:t>7</w:t>
        </w:r>
      </w:fldSimple>
      <w:r>
        <w:noBreakHyphen/>
      </w:r>
      <w:fldSimple w:instr=" SEQ Table \* ARABIC \s 1 ">
        <w:r>
          <w:rPr>
            <w:noProof/>
          </w:rPr>
          <w:t>2</w:t>
        </w:r>
      </w:fldSimple>
      <w:r>
        <w:t xml:space="preserve">: Scenario permutations for 2 Cells with 2 </w:t>
      </w:r>
      <w:proofErr w:type="spellStart"/>
      <w:r>
        <w:t>AoA</w:t>
      </w:r>
      <w:proofErr w:type="spellEnd"/>
      <w:r>
        <w:t xml:space="preserve"> each (continued)</w:t>
      </w:r>
    </w:p>
    <w:tbl>
      <w:tblPr>
        <w:tblW w:w="5504" w:type="pct"/>
        <w:jc w:val="center"/>
        <w:tblLook w:val="04A0" w:firstRow="1" w:lastRow="0" w:firstColumn="1" w:lastColumn="0" w:noHBand="0" w:noVBand="1"/>
      </w:tblPr>
      <w:tblGrid>
        <w:gridCol w:w="1038"/>
        <w:gridCol w:w="1408"/>
        <w:gridCol w:w="1409"/>
        <w:gridCol w:w="1409"/>
        <w:gridCol w:w="1409"/>
        <w:gridCol w:w="1616"/>
        <w:gridCol w:w="1409"/>
        <w:gridCol w:w="1409"/>
        <w:gridCol w:w="1471"/>
        <w:gridCol w:w="1409"/>
        <w:gridCol w:w="1367"/>
      </w:tblGrid>
      <w:tr w:rsidR="008A7345" w:rsidRPr="008A7345" w14:paraId="5224C6E6" w14:textId="77777777" w:rsidTr="00322481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F988A57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Scenario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FFF0C3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@0°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AC45BC8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@30°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01D38E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@90°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31DEEDD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IFF</w:t>
            </w: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@150°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616CED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A9C955E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1B05C1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BB85EFC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B20A0EC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AoA</w:t>
            </w:r>
            <w:proofErr w:type="spellEnd"/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Offset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CA3A20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Comment</w:t>
            </w:r>
          </w:p>
        </w:tc>
      </w:tr>
      <w:tr w:rsidR="008A7345" w:rsidRPr="008A7345" w14:paraId="6FA7D257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7EF4756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19089A7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0FDBC97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1389611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2E1E046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E659117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7C15A2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856A3DE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Cell1-Cell2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ED96872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Cell1-Cell2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588AD5D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Cell1-Cell2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76F9B5B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A7345" w:rsidRPr="008A7345" w14:paraId="07440CE1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43D3D1C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5E050F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DF4D889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523A935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1F1AE3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8575EFD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AE3F8A9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C742D6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Min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5BE49B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Central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15DF87B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Max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D126F49" w14:textId="77777777" w:rsidR="008A7345" w:rsidRPr="008A7345" w:rsidRDefault="008A7345" w:rsidP="00CB5B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274C5" w:rsidRPr="008A7345" w14:paraId="3C1A355B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5F5D7C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23645F6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C2E3B" w14:textId="55C75095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5476826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754B49" w14:textId="5A6B5A7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768E89C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554866B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599690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795DFBC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590751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8693E" w14:textId="6379739F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24A4F288" w14:textId="77777777" w:rsidTr="00322481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47DC8F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8945F1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6F10AC4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ADFF2D" w14:textId="45557B0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234407" w14:textId="7B5E3E7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D4AEC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41A52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692D4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FB809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80314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FABF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41717ED9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6F9100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BE9382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C3F48" w14:textId="69905E62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FB4849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FBA72" w14:textId="6281C41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534810F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0EBED99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AAE999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74671D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48961D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AC201" w14:textId="274DB00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1D777C6E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1C268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64FF88E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34AB30" w14:textId="6A66E36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982808" w14:textId="082F68C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5447B5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0A285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B9EAF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7703E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DCBC8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38A50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033F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016588D0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BED43D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284FFAE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583B91" w14:textId="1DD332C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6F1FB8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A1E76" w14:textId="4A507EC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1E384F9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7152EC9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54C0DD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1BAC93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5C5347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AA700" w14:textId="0D1D24E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5E508499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3E56E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9980E5" w14:textId="321DDF7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6CF2720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C0E15E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6C2C58" w14:textId="3F1232B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C19A7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50CB4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937E7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6892F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DC17C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910A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2632DB56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1FBC8A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434EB90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CA752" w14:textId="382F8A1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C4BB89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5AE2F" w14:textId="12D078E2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7F7A2C5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0D03D8B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79D35C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1525CD1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639E07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531C3" w14:textId="62BA2D3F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3CD8568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152F6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C7A4D5" w14:textId="1B66BE1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90B5E3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2B2259" w14:textId="4F97BAB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65D1A88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8108D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3D451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90A8D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AB564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1A489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EF44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6F5D9671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E83C35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4FE8E0C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410EE" w14:textId="0AE3056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B0A3DC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FA692" w14:textId="4254059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13354F5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7F3098C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6633AD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7D5AE9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B969D5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EA99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#12</w:t>
            </w:r>
          </w:p>
        </w:tc>
      </w:tr>
      <w:tr w:rsidR="006274C5" w:rsidRPr="008A7345" w14:paraId="0875C1D9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61660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9534C6" w14:textId="2C67F17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167C5B" w14:textId="2AA61F45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3AD5C2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CB59E7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1A2A7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DD1F2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0207C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F0E55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99F23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F3FF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45E182C6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89A5084" w14:textId="420A5BC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30F91A6" w14:textId="226FC69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75361E6" w14:textId="3522A53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4DF912A" w14:textId="0D29DDD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FD0E593" w14:textId="1A30624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06B663A" w14:textId="4D377AE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33DB395" w14:textId="6473282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11F465A" w14:textId="30D8C63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7DAC1C3" w14:textId="07385E6F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E48323A" w14:textId="188B7BE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2BBB37D" w14:textId="3A1C190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68086E77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762C0E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ED84D" w14:textId="62F883B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5D0CC3F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C7755C" w14:textId="72E21EC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7EE29F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74F3385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31C4BD4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39DAFF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3373B36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8B5494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84B95" w14:textId="67C4B36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702FC49B" w14:textId="77777777" w:rsidTr="00322481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82B52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F6D796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5D7608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9DE08C" w14:textId="002460B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BC30BB" w14:textId="0E9E6F6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CA58A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B8D58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E4F02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DE5DC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C0E2C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7CDD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8A7345" w:rsidRPr="008A7345" w14:paraId="274F9DF2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3966DE9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036A5E" w14:textId="6F254525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714998D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38460" w14:textId="03DA8C85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B0A1BA9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noWrap/>
            <w:vAlign w:val="center"/>
            <w:hideMark/>
          </w:tcPr>
          <w:p w14:paraId="2073AB74" w14:textId="200C427C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1085501E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55F539B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151750CE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A83AD1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4961C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#19</w:t>
            </w:r>
          </w:p>
        </w:tc>
      </w:tr>
      <w:tr w:rsidR="008A7345" w:rsidRPr="008A7345" w14:paraId="7D462849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6B045D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8932726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519B99" w14:textId="724D7B8B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5CAF84D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A472E4" w14:textId="21896A4D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vAlign w:val="center"/>
            <w:hideMark/>
          </w:tcPr>
          <w:p w14:paraId="51B28AF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8A846B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206D06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7660A7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66C0F4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54C20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8A7345" w:rsidRPr="008A7345" w14:paraId="5FF112C9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846F5D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EA1E" w14:textId="2FBFC78B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4128EF6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35C31" w14:textId="6B56E27B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6F4A210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noWrap/>
            <w:vAlign w:val="center"/>
            <w:hideMark/>
          </w:tcPr>
          <w:p w14:paraId="56D02277" w14:textId="0E3A43D9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09C705C7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3354EE7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1F20C2D2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6DEB008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3F028" w14:textId="7F3B715B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8A7345" w:rsidRPr="008A7345" w14:paraId="0D8F43E4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6A843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75EC14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2929A4" w14:textId="2678A6D2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2F4D8C" w14:textId="7DA49C61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50BECCF3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vAlign w:val="center"/>
            <w:hideMark/>
          </w:tcPr>
          <w:p w14:paraId="2BBB3AA8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C60D2E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F488DB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33300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C6106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FF824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8A7345" w:rsidRPr="008A7345" w14:paraId="13E2F977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C2C27E4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33A28" w14:textId="2F102A21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7DAF2AF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D21D5" w14:textId="1A2CF541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18279E68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noWrap/>
            <w:vAlign w:val="center"/>
            <w:hideMark/>
          </w:tcPr>
          <w:p w14:paraId="2CF93B26" w14:textId="5C67C2BE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705EEF07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504D1A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4EC0C73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EA6594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B561B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#9</w:t>
            </w:r>
          </w:p>
        </w:tc>
      </w:tr>
      <w:tr w:rsidR="008A7345" w:rsidRPr="008A7345" w14:paraId="2B96E751" w14:textId="77777777" w:rsidTr="00322481">
        <w:trPr>
          <w:trHeight w:val="56"/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8911C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7C37C3" w14:textId="49C97A1B" w:rsidR="008A7345" w:rsidRPr="008A7345" w:rsidRDefault="008A7345" w:rsidP="008A7345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6743BB0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04228E8E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C3993B" w14:textId="515E4030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vAlign w:val="center"/>
            <w:hideMark/>
          </w:tcPr>
          <w:p w14:paraId="395E5D7E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356D88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B7F48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C2D2EF7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6FBBF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A7428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8A7345" w:rsidRPr="008A7345" w14:paraId="4A97B737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734DE86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99B31" w14:textId="27D15E3C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CD3587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F62A91" w14:textId="2618F3BF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48CBEC6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noWrap/>
            <w:vAlign w:val="center"/>
            <w:hideMark/>
          </w:tcPr>
          <w:p w14:paraId="25CF18C6" w14:textId="01B4C476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14F62113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15F91C5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0A68116E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5715ACA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4C934" w14:textId="77777777" w:rsidR="008A7345" w:rsidRPr="008A7345" w:rsidRDefault="008A734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#9</w:t>
            </w:r>
          </w:p>
        </w:tc>
      </w:tr>
      <w:tr w:rsidR="006274C5" w:rsidRPr="008A7345" w14:paraId="40BB8685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5CA56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4233E4" w14:textId="264BB8F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CD72A4" w14:textId="42036F4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54B3DBF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30B4DA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4B084"/>
            <w:vAlign w:val="center"/>
            <w:hideMark/>
          </w:tcPr>
          <w:p w14:paraId="12F2CB1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67127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3D486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0EC4E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A56C1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0D72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764052CC" w14:textId="77777777" w:rsidTr="00322481">
        <w:trPr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5247B2C" w14:textId="18D12D05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396458B" w14:textId="2BB8E91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6F69109" w14:textId="6FD1F94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C26A7D7" w14:textId="655428C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201A4F8" w14:textId="68AD1F0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E61F6FB" w14:textId="548B327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F4CEA74" w14:textId="7B1CF06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4CB33DD" w14:textId="203F771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2918950" w14:textId="3DC84E8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44DAEB6" w14:textId="487A3C9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3343E21" w14:textId="1473E7C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481AEAF5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CB5620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57DB0F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B673F" w14:textId="3D901649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B4C29D" w14:textId="5BB3C98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59ADC1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611944F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21774A7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8707A7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0E16184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0ADD30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583B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#5</w:t>
            </w:r>
          </w:p>
        </w:tc>
      </w:tr>
      <w:tr w:rsidR="006274C5" w:rsidRPr="008A7345" w14:paraId="1A0EFFD9" w14:textId="77777777" w:rsidTr="00322481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B4986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6A48607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5A9B16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06FBFC" w14:textId="1B48410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FD9DEE" w14:textId="3DF3675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0AD6A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DA0E2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5DB23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8A4C0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93B25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D688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1F50C8C7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C79D94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9919AD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EE5DA" w14:textId="3DD108A4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F4C6D2" w14:textId="17455BB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5D7C2BF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0C7541B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096731E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6F2EAC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4026799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F1260E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C64B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#17</w:t>
            </w:r>
          </w:p>
        </w:tc>
      </w:tr>
      <w:tr w:rsidR="006274C5" w:rsidRPr="008A7345" w14:paraId="3A089C7A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333D4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3DC2B57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B88CFD" w14:textId="5ADC30A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5005C24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FB7ECE" w14:textId="4C445BB3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49A94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EFCD9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AE76D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12DCD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B00FA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5862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12C2EBE3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767B60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60BF363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F7F46" w14:textId="757ECFB8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2691B" w14:textId="1CF3C30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B57385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25E2FCF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10101396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3CC124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56E5C46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7AD378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1D2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#8</w:t>
            </w:r>
          </w:p>
        </w:tc>
      </w:tr>
      <w:tr w:rsidR="006274C5" w:rsidRPr="008A7345" w14:paraId="2325A61D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E015F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B78EE7" w14:textId="4E8E914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59F21C8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383CE3A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F710A8" w14:textId="4E683C8A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1A3E2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CFF19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74961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AD939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04E9E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DB35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5DFE2508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6625F0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36E48E1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2C26FA" w14:textId="0FE75B9E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0331E" w14:textId="39B27BF0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0D15C7C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1A8D40E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3800404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CAEB38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5529B2F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BC433E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8144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#23</w:t>
            </w:r>
          </w:p>
        </w:tc>
      </w:tr>
      <w:tr w:rsidR="006274C5" w:rsidRPr="008A7345" w14:paraId="40BD367D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DF83E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8F75" w14:textId="0F49813B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653335D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A698F4" w14:textId="11EF5C26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2A46CCE4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65794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EAF09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1C892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C57A47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F0ADC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705F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6274C5" w:rsidRPr="008A7345" w14:paraId="3181B140" w14:textId="77777777" w:rsidTr="00322481">
        <w:trPr>
          <w:jc w:val="center"/>
        </w:trPr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5E03E31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76BE9D0A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B6E2A" w14:textId="26AEDB9F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DF988" w14:textId="1D2C36FC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center"/>
            <w:hideMark/>
          </w:tcPr>
          <w:p w14:paraId="20BA99B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Cell1-Beam2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14:paraId="6D37985C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14:paraId="08DCE9C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E02120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50794A2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81E0D23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ACB30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Same as #13</w:t>
            </w:r>
          </w:p>
        </w:tc>
      </w:tr>
      <w:tr w:rsidR="006274C5" w:rsidRPr="008A7345" w14:paraId="211ECEF7" w14:textId="77777777" w:rsidTr="00322481">
        <w:trPr>
          <w:jc w:val="center"/>
        </w:trPr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79C2A9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2DA223" w14:textId="44461B51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B20343" w14:textId="5092CDFD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32340692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10ECD1CE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8A7345">
              <w:rPr>
                <w:rFonts w:eastAsia="Times New Roman" w:cstheme="minorHAnsi"/>
                <w:color w:val="000000"/>
                <w:sz w:val="16"/>
                <w:szCs w:val="16"/>
              </w:rPr>
              <w:t>Cell2-Beam2</w:t>
            </w:r>
          </w:p>
        </w:tc>
        <w:tc>
          <w:tcPr>
            <w:tcW w:w="16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9A4A1F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1A66CD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E66A4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886BFB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A34085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EFAF8" w14:textId="77777777" w:rsidR="006274C5" w:rsidRPr="008A7345" w:rsidRDefault="006274C5" w:rsidP="008A73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</w:tbl>
    <w:p w14:paraId="65E4B1F6" w14:textId="77777777" w:rsidR="001041D0" w:rsidRPr="000C7C66" w:rsidRDefault="001041D0" w:rsidP="00492206"/>
    <w:sectPr w:rsidR="001041D0" w:rsidRPr="000C7C66" w:rsidSect="008A734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76CB744" w16cex:dateUtc="2022-08-10T09:16:52.262Z"/>
  <w16cex:commentExtensible w16cex:durableId="6E3897F9" w16cex:dateUtc="2022-08-10T09:18:15.87Z"/>
  <w16cex:commentExtensible w16cex:durableId="160A8E37" w16cex:dateUtc="2022-08-10T09:19:47.502Z"/>
  <w16cex:commentExtensible w16cex:durableId="64FECE41" w16cex:dateUtc="2022-08-10T09:21:23.764Z"/>
  <w16cex:commentExtensible w16cex:durableId="501A6523" w16cex:dateUtc="2022-08-10T09:22:14.06Z"/>
  <w16cex:commentExtensible w16cex:durableId="69F65083" w16cex:dateUtc="2022-08-10T09:23:50.723Z"/>
  <w16cex:commentExtensible w16cex:durableId="6E09D85C" w16cex:dateUtc="2022-08-10T09:39:15.481Z"/>
  <w16cex:commentExtensible w16cex:durableId="72B2F2C2" w16cex:dateUtc="2022-08-10T10:17:15.843Z"/>
  <w16cex:commentExtensible w16cex:durableId="7AE8C950" w16cex:dateUtc="2022-08-10T10:19:25.527Z"/>
  <w16cex:commentExtensible w16cex:durableId="19AD4152" w16cex:dateUtc="2022-08-10T10:20:39.897Z"/>
  <w16cex:commentExtensible w16cex:durableId="66271A06" w16cex:dateUtc="2022-08-10T10:47:10.306Z"/>
  <w16cex:commentExtensible w16cex:durableId="36520DF9" w16cex:dateUtc="2022-08-10T13:34:45.26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27A82" w14:textId="77777777" w:rsidR="00947F43" w:rsidRDefault="00947F43" w:rsidP="007D0431">
      <w:pPr>
        <w:spacing w:after="0" w:line="240" w:lineRule="auto"/>
      </w:pPr>
      <w:r>
        <w:separator/>
      </w:r>
    </w:p>
  </w:endnote>
  <w:endnote w:type="continuationSeparator" w:id="0">
    <w:p w14:paraId="4BA18E8A" w14:textId="77777777" w:rsidR="00947F43" w:rsidRDefault="00947F43" w:rsidP="007D0431">
      <w:pPr>
        <w:spacing w:after="0" w:line="240" w:lineRule="auto"/>
      </w:pPr>
      <w:r>
        <w:continuationSeparator/>
      </w:r>
    </w:p>
  </w:endnote>
  <w:endnote w:type="continuationNotice" w:id="1">
    <w:p w14:paraId="0874FE04" w14:textId="77777777" w:rsidR="00947F43" w:rsidRDefault="00947F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3E51C" w14:textId="77777777" w:rsidR="00762636" w:rsidRDefault="007626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78384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0714E7" w14:textId="4E69E4D9" w:rsidR="00762636" w:rsidRDefault="00762636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20E63B" w14:textId="77777777" w:rsidR="006274C5" w:rsidRDefault="006274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97924" w14:textId="77777777" w:rsidR="00762636" w:rsidRDefault="007626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C3FB9" w14:textId="77777777" w:rsidR="00947F43" w:rsidRDefault="00947F43" w:rsidP="007D0431">
      <w:pPr>
        <w:spacing w:after="0" w:line="240" w:lineRule="auto"/>
      </w:pPr>
      <w:r>
        <w:separator/>
      </w:r>
    </w:p>
  </w:footnote>
  <w:footnote w:type="continuationSeparator" w:id="0">
    <w:p w14:paraId="12974B7C" w14:textId="77777777" w:rsidR="00947F43" w:rsidRDefault="00947F43" w:rsidP="007D0431">
      <w:pPr>
        <w:spacing w:after="0" w:line="240" w:lineRule="auto"/>
      </w:pPr>
      <w:r>
        <w:continuationSeparator/>
      </w:r>
    </w:p>
  </w:footnote>
  <w:footnote w:type="continuationNotice" w:id="1">
    <w:p w14:paraId="5914FFD6" w14:textId="77777777" w:rsidR="00947F43" w:rsidRDefault="00947F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CE1B8" w14:textId="198F2B1A" w:rsidR="006274C5" w:rsidRDefault="006274C5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24754D81" wp14:editId="432B05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57874532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21208C" w14:textId="0283E7FE" w:rsidR="006274C5" w:rsidRPr="00A11327" w:rsidRDefault="006274C5" w:rsidP="00D344A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754D8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31" type="#_x0000_t202" alt="Classification" style="position:absolute;margin-left:0;margin-top:14.2pt;width:454.1pt;height:25.8pt;z-index:25165824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A2dlSC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57874532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21208C" w14:textId="0283E7FE" w:rsidR="006274C5" w:rsidRPr="00A11327" w:rsidRDefault="006274C5" w:rsidP="00D344A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46A64" w14:textId="53388619" w:rsidR="006274C5" w:rsidRDefault="006274C5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3A7D5289" wp14:editId="74D429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558A51F" w14:textId="11A460E0" w:rsidR="006274C5" w:rsidRPr="00A11327" w:rsidRDefault="006274C5" w:rsidP="00D344A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D5289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558A51F" w14:textId="11A460E0" w:rsidR="006274C5" w:rsidRPr="00A11327" w:rsidRDefault="006274C5" w:rsidP="00D344A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ECA5B" w14:textId="533B2EB6" w:rsidR="006274C5" w:rsidRDefault="006274C5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07BCD31" wp14:editId="487B98C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13948341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B36C5B3" w14:textId="68257147" w:rsidR="006274C5" w:rsidRPr="00A11327" w:rsidRDefault="006274C5" w:rsidP="00D344A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7BCD31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alt="Classification" style="position:absolute;margin-left:0;margin-top:14.2pt;width:454.1pt;height:25.8pt;z-index:251658241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13948341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B36C5B3" w14:textId="68257147" w:rsidR="006274C5" w:rsidRPr="00A11327" w:rsidRDefault="006274C5" w:rsidP="00D344A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335A"/>
    <w:multiLevelType w:val="hybridMultilevel"/>
    <w:tmpl w:val="0452233A"/>
    <w:lvl w:ilvl="0" w:tplc="B02E4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20058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B0F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C5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5E11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980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80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22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4A2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2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2574065C"/>
    <w:multiLevelType w:val="multilevel"/>
    <w:tmpl w:val="3D287A5C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6" w15:restartNumberingAfterBreak="0">
    <w:nsid w:val="2FE52E80"/>
    <w:multiLevelType w:val="multilevel"/>
    <w:tmpl w:val="1B04B730"/>
    <w:numStyleLink w:val="RSBullets"/>
  </w:abstractNum>
  <w:abstractNum w:abstractNumId="7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8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170C842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2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3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9EC13A1"/>
    <w:multiLevelType w:val="hybridMultilevel"/>
    <w:tmpl w:val="4DB0CAF4"/>
    <w:lvl w:ilvl="0" w:tplc="7FA42BB0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13"/>
  </w:num>
  <w:num w:numId="9">
    <w:abstractNumId w:val="6"/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3"/>
  </w:num>
  <w:num w:numId="15">
    <w:abstractNumId w:val="15"/>
  </w:num>
  <w:num w:numId="1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66"/>
    <w:rsid w:val="000006FA"/>
    <w:rsid w:val="000031F1"/>
    <w:rsid w:val="0001629B"/>
    <w:rsid w:val="0001714C"/>
    <w:rsid w:val="00020803"/>
    <w:rsid w:val="0002593B"/>
    <w:rsid w:val="00027070"/>
    <w:rsid w:val="00044A80"/>
    <w:rsid w:val="00063F79"/>
    <w:rsid w:val="00073E1E"/>
    <w:rsid w:val="00085B3E"/>
    <w:rsid w:val="0008751A"/>
    <w:rsid w:val="00090556"/>
    <w:rsid w:val="0009180B"/>
    <w:rsid w:val="00096F27"/>
    <w:rsid w:val="000A023B"/>
    <w:rsid w:val="000A0B15"/>
    <w:rsid w:val="000A69EA"/>
    <w:rsid w:val="000C7C66"/>
    <w:rsid w:val="000D7295"/>
    <w:rsid w:val="000E35A6"/>
    <w:rsid w:val="000F47A9"/>
    <w:rsid w:val="000F4FAF"/>
    <w:rsid w:val="0010048F"/>
    <w:rsid w:val="00101CEC"/>
    <w:rsid w:val="00102CD0"/>
    <w:rsid w:val="001041D0"/>
    <w:rsid w:val="00106774"/>
    <w:rsid w:val="0012030E"/>
    <w:rsid w:val="001233D7"/>
    <w:rsid w:val="0012408E"/>
    <w:rsid w:val="00132A51"/>
    <w:rsid w:val="00135CBC"/>
    <w:rsid w:val="001434ED"/>
    <w:rsid w:val="001459FA"/>
    <w:rsid w:val="00157316"/>
    <w:rsid w:val="0017506F"/>
    <w:rsid w:val="001772E2"/>
    <w:rsid w:val="00181DF3"/>
    <w:rsid w:val="00182481"/>
    <w:rsid w:val="00182879"/>
    <w:rsid w:val="0018471D"/>
    <w:rsid w:val="00190185"/>
    <w:rsid w:val="0019038E"/>
    <w:rsid w:val="0019653E"/>
    <w:rsid w:val="00197EE0"/>
    <w:rsid w:val="001A0623"/>
    <w:rsid w:val="001A28B1"/>
    <w:rsid w:val="001A2DC0"/>
    <w:rsid w:val="001A2DCE"/>
    <w:rsid w:val="001B247E"/>
    <w:rsid w:val="001B3943"/>
    <w:rsid w:val="001B5DBC"/>
    <w:rsid w:val="001C604C"/>
    <w:rsid w:val="001C690C"/>
    <w:rsid w:val="001D1EF1"/>
    <w:rsid w:val="001E1A3A"/>
    <w:rsid w:val="001F2FCC"/>
    <w:rsid w:val="001F66AA"/>
    <w:rsid w:val="001F6A45"/>
    <w:rsid w:val="001F7AF4"/>
    <w:rsid w:val="00212170"/>
    <w:rsid w:val="002159D0"/>
    <w:rsid w:val="00215A93"/>
    <w:rsid w:val="00230C1A"/>
    <w:rsid w:val="00231949"/>
    <w:rsid w:val="00233F55"/>
    <w:rsid w:val="00240EF7"/>
    <w:rsid w:val="00242FF6"/>
    <w:rsid w:val="00244F8D"/>
    <w:rsid w:val="00252B64"/>
    <w:rsid w:val="00253002"/>
    <w:rsid w:val="00254FBE"/>
    <w:rsid w:val="0026175A"/>
    <w:rsid w:val="002643E4"/>
    <w:rsid w:val="00266397"/>
    <w:rsid w:val="00271681"/>
    <w:rsid w:val="0027496B"/>
    <w:rsid w:val="00274C5D"/>
    <w:rsid w:val="00276B0A"/>
    <w:rsid w:val="00277488"/>
    <w:rsid w:val="00281F5C"/>
    <w:rsid w:val="00287925"/>
    <w:rsid w:val="002906C4"/>
    <w:rsid w:val="00292585"/>
    <w:rsid w:val="002931D3"/>
    <w:rsid w:val="00293ADE"/>
    <w:rsid w:val="00297B6F"/>
    <w:rsid w:val="002A0A87"/>
    <w:rsid w:val="002A5BEC"/>
    <w:rsid w:val="002A61A0"/>
    <w:rsid w:val="002B1E8D"/>
    <w:rsid w:val="002B5AFD"/>
    <w:rsid w:val="002C5292"/>
    <w:rsid w:val="002C64D1"/>
    <w:rsid w:val="002C6DE0"/>
    <w:rsid w:val="002C6F17"/>
    <w:rsid w:val="002D1F9B"/>
    <w:rsid w:val="002D59A2"/>
    <w:rsid w:val="002E11AB"/>
    <w:rsid w:val="002E4218"/>
    <w:rsid w:val="002F7D48"/>
    <w:rsid w:val="003045EA"/>
    <w:rsid w:val="00307F96"/>
    <w:rsid w:val="003146E7"/>
    <w:rsid w:val="00320D57"/>
    <w:rsid w:val="00321CD7"/>
    <w:rsid w:val="00322481"/>
    <w:rsid w:val="0032523E"/>
    <w:rsid w:val="00325AF9"/>
    <w:rsid w:val="00327032"/>
    <w:rsid w:val="0033152D"/>
    <w:rsid w:val="003353E2"/>
    <w:rsid w:val="00337439"/>
    <w:rsid w:val="003563D4"/>
    <w:rsid w:val="00356822"/>
    <w:rsid w:val="00356FB2"/>
    <w:rsid w:val="00360489"/>
    <w:rsid w:val="0036182E"/>
    <w:rsid w:val="00363881"/>
    <w:rsid w:val="003666EB"/>
    <w:rsid w:val="00377459"/>
    <w:rsid w:val="00390B32"/>
    <w:rsid w:val="0039203E"/>
    <w:rsid w:val="00395002"/>
    <w:rsid w:val="003A1275"/>
    <w:rsid w:val="003A50BA"/>
    <w:rsid w:val="003A7FAA"/>
    <w:rsid w:val="003B0380"/>
    <w:rsid w:val="003B3C34"/>
    <w:rsid w:val="003B4316"/>
    <w:rsid w:val="003C7723"/>
    <w:rsid w:val="003D4BE4"/>
    <w:rsid w:val="003D68E5"/>
    <w:rsid w:val="003E0593"/>
    <w:rsid w:val="003E29EE"/>
    <w:rsid w:val="003E55E2"/>
    <w:rsid w:val="003E7BA2"/>
    <w:rsid w:val="003F4EC7"/>
    <w:rsid w:val="003F6D75"/>
    <w:rsid w:val="0040742D"/>
    <w:rsid w:val="00420838"/>
    <w:rsid w:val="004211BC"/>
    <w:rsid w:val="0042429B"/>
    <w:rsid w:val="00427D97"/>
    <w:rsid w:val="00433CA0"/>
    <w:rsid w:val="004402DB"/>
    <w:rsid w:val="00451D11"/>
    <w:rsid w:val="00463D89"/>
    <w:rsid w:val="00465C54"/>
    <w:rsid w:val="0047178E"/>
    <w:rsid w:val="00473461"/>
    <w:rsid w:val="004913FD"/>
    <w:rsid w:val="00492206"/>
    <w:rsid w:val="004A78E9"/>
    <w:rsid w:val="004B14CB"/>
    <w:rsid w:val="004B1E15"/>
    <w:rsid w:val="004C06A3"/>
    <w:rsid w:val="004E7E35"/>
    <w:rsid w:val="004F1C5B"/>
    <w:rsid w:val="00500BA1"/>
    <w:rsid w:val="00503116"/>
    <w:rsid w:val="00520C26"/>
    <w:rsid w:val="00532390"/>
    <w:rsid w:val="00534070"/>
    <w:rsid w:val="005375E5"/>
    <w:rsid w:val="0054564A"/>
    <w:rsid w:val="00554991"/>
    <w:rsid w:val="0055503D"/>
    <w:rsid w:val="00584E43"/>
    <w:rsid w:val="00591496"/>
    <w:rsid w:val="0059369C"/>
    <w:rsid w:val="005937E8"/>
    <w:rsid w:val="00594E12"/>
    <w:rsid w:val="005A4E19"/>
    <w:rsid w:val="005C03D1"/>
    <w:rsid w:val="005C2B5E"/>
    <w:rsid w:val="005C77D0"/>
    <w:rsid w:val="005D51A4"/>
    <w:rsid w:val="005E286D"/>
    <w:rsid w:val="005E6651"/>
    <w:rsid w:val="005F056A"/>
    <w:rsid w:val="005F407E"/>
    <w:rsid w:val="00601EB3"/>
    <w:rsid w:val="00602B12"/>
    <w:rsid w:val="0062025B"/>
    <w:rsid w:val="006274C5"/>
    <w:rsid w:val="006279DC"/>
    <w:rsid w:val="0064067F"/>
    <w:rsid w:val="00643387"/>
    <w:rsid w:val="006545A4"/>
    <w:rsid w:val="00666982"/>
    <w:rsid w:val="00672B7B"/>
    <w:rsid w:val="006870AD"/>
    <w:rsid w:val="006927F5"/>
    <w:rsid w:val="00697304"/>
    <w:rsid w:val="00697971"/>
    <w:rsid w:val="006B015C"/>
    <w:rsid w:val="006B59CE"/>
    <w:rsid w:val="006B6CB1"/>
    <w:rsid w:val="006C20FB"/>
    <w:rsid w:val="006C5440"/>
    <w:rsid w:val="006C7A5F"/>
    <w:rsid w:val="006D730A"/>
    <w:rsid w:val="006E3B9C"/>
    <w:rsid w:val="006E429E"/>
    <w:rsid w:val="006E77C0"/>
    <w:rsid w:val="006F6994"/>
    <w:rsid w:val="007054F4"/>
    <w:rsid w:val="00712B5B"/>
    <w:rsid w:val="007366B5"/>
    <w:rsid w:val="00756005"/>
    <w:rsid w:val="00757E33"/>
    <w:rsid w:val="00762636"/>
    <w:rsid w:val="00764427"/>
    <w:rsid w:val="00771505"/>
    <w:rsid w:val="0078058F"/>
    <w:rsid w:val="00781E78"/>
    <w:rsid w:val="00792341"/>
    <w:rsid w:val="007A4FD7"/>
    <w:rsid w:val="007B2206"/>
    <w:rsid w:val="007B5F72"/>
    <w:rsid w:val="007C1A5B"/>
    <w:rsid w:val="007C348D"/>
    <w:rsid w:val="007C5A1B"/>
    <w:rsid w:val="007D0431"/>
    <w:rsid w:val="007D74B4"/>
    <w:rsid w:val="007E3502"/>
    <w:rsid w:val="007E4F6F"/>
    <w:rsid w:val="007E53EE"/>
    <w:rsid w:val="007E684D"/>
    <w:rsid w:val="007F2685"/>
    <w:rsid w:val="007F2B21"/>
    <w:rsid w:val="007F2E5D"/>
    <w:rsid w:val="007F6E4F"/>
    <w:rsid w:val="007F7350"/>
    <w:rsid w:val="00800C0F"/>
    <w:rsid w:val="00806F61"/>
    <w:rsid w:val="008117B5"/>
    <w:rsid w:val="00811938"/>
    <w:rsid w:val="00816E81"/>
    <w:rsid w:val="0081752D"/>
    <w:rsid w:val="00832324"/>
    <w:rsid w:val="00837F12"/>
    <w:rsid w:val="00842BC7"/>
    <w:rsid w:val="0085227A"/>
    <w:rsid w:val="0086346A"/>
    <w:rsid w:val="008922BC"/>
    <w:rsid w:val="008A045D"/>
    <w:rsid w:val="008A5ED4"/>
    <w:rsid w:val="008A7345"/>
    <w:rsid w:val="008B493C"/>
    <w:rsid w:val="008D3C8A"/>
    <w:rsid w:val="008D680B"/>
    <w:rsid w:val="008E1D01"/>
    <w:rsid w:val="008E436F"/>
    <w:rsid w:val="008E566E"/>
    <w:rsid w:val="008E7B7D"/>
    <w:rsid w:val="008F1C4E"/>
    <w:rsid w:val="00900940"/>
    <w:rsid w:val="00910F48"/>
    <w:rsid w:val="00915BD2"/>
    <w:rsid w:val="009213E6"/>
    <w:rsid w:val="00927983"/>
    <w:rsid w:val="009301AC"/>
    <w:rsid w:val="0094562B"/>
    <w:rsid w:val="00946A21"/>
    <w:rsid w:val="00947F43"/>
    <w:rsid w:val="00950F4E"/>
    <w:rsid w:val="00954333"/>
    <w:rsid w:val="00955911"/>
    <w:rsid w:val="0095784A"/>
    <w:rsid w:val="00957F01"/>
    <w:rsid w:val="00962C49"/>
    <w:rsid w:val="009704BA"/>
    <w:rsid w:val="0097762D"/>
    <w:rsid w:val="009916E0"/>
    <w:rsid w:val="0099541E"/>
    <w:rsid w:val="009A7252"/>
    <w:rsid w:val="009B2A28"/>
    <w:rsid w:val="009C27A0"/>
    <w:rsid w:val="009D1B7F"/>
    <w:rsid w:val="009E6D82"/>
    <w:rsid w:val="009F18FE"/>
    <w:rsid w:val="00A00236"/>
    <w:rsid w:val="00A206B5"/>
    <w:rsid w:val="00A30C8C"/>
    <w:rsid w:val="00A31A63"/>
    <w:rsid w:val="00A42902"/>
    <w:rsid w:val="00A5355C"/>
    <w:rsid w:val="00A6270C"/>
    <w:rsid w:val="00A737E4"/>
    <w:rsid w:val="00A739E6"/>
    <w:rsid w:val="00A87D1C"/>
    <w:rsid w:val="00A905EA"/>
    <w:rsid w:val="00A91B46"/>
    <w:rsid w:val="00AB25C6"/>
    <w:rsid w:val="00AC12C8"/>
    <w:rsid w:val="00AC1B7D"/>
    <w:rsid w:val="00AD0725"/>
    <w:rsid w:val="00AD11AA"/>
    <w:rsid w:val="00AD3F9B"/>
    <w:rsid w:val="00AE0B49"/>
    <w:rsid w:val="00AF2A3A"/>
    <w:rsid w:val="00B10122"/>
    <w:rsid w:val="00B11B95"/>
    <w:rsid w:val="00B1733E"/>
    <w:rsid w:val="00B206FD"/>
    <w:rsid w:val="00B303FF"/>
    <w:rsid w:val="00B3179E"/>
    <w:rsid w:val="00B3318B"/>
    <w:rsid w:val="00B34260"/>
    <w:rsid w:val="00B37D2F"/>
    <w:rsid w:val="00B4259B"/>
    <w:rsid w:val="00B61117"/>
    <w:rsid w:val="00B623F6"/>
    <w:rsid w:val="00B62879"/>
    <w:rsid w:val="00B712DE"/>
    <w:rsid w:val="00B80285"/>
    <w:rsid w:val="00B83DBE"/>
    <w:rsid w:val="00B94D6B"/>
    <w:rsid w:val="00BA06EB"/>
    <w:rsid w:val="00BA08A1"/>
    <w:rsid w:val="00BA2D71"/>
    <w:rsid w:val="00BB2BD9"/>
    <w:rsid w:val="00BB7636"/>
    <w:rsid w:val="00BE07D9"/>
    <w:rsid w:val="00BE582C"/>
    <w:rsid w:val="00BE7460"/>
    <w:rsid w:val="00BF4658"/>
    <w:rsid w:val="00C035BE"/>
    <w:rsid w:val="00C07070"/>
    <w:rsid w:val="00C154F0"/>
    <w:rsid w:val="00C1647C"/>
    <w:rsid w:val="00C23E69"/>
    <w:rsid w:val="00C23F01"/>
    <w:rsid w:val="00C2694F"/>
    <w:rsid w:val="00C30D53"/>
    <w:rsid w:val="00C314CC"/>
    <w:rsid w:val="00C33B71"/>
    <w:rsid w:val="00C34351"/>
    <w:rsid w:val="00C36D6F"/>
    <w:rsid w:val="00C40172"/>
    <w:rsid w:val="00C405F7"/>
    <w:rsid w:val="00C43C54"/>
    <w:rsid w:val="00C44AB8"/>
    <w:rsid w:val="00C46229"/>
    <w:rsid w:val="00C601F9"/>
    <w:rsid w:val="00C67AAA"/>
    <w:rsid w:val="00C725FC"/>
    <w:rsid w:val="00C746EF"/>
    <w:rsid w:val="00C763E9"/>
    <w:rsid w:val="00C836FB"/>
    <w:rsid w:val="00C910F3"/>
    <w:rsid w:val="00C93C3C"/>
    <w:rsid w:val="00C94B0C"/>
    <w:rsid w:val="00C976AE"/>
    <w:rsid w:val="00CC0C76"/>
    <w:rsid w:val="00CC6AF4"/>
    <w:rsid w:val="00CC7AB4"/>
    <w:rsid w:val="00CD72D3"/>
    <w:rsid w:val="00CF1213"/>
    <w:rsid w:val="00CF1C34"/>
    <w:rsid w:val="00CF3360"/>
    <w:rsid w:val="00CF5198"/>
    <w:rsid w:val="00D0358C"/>
    <w:rsid w:val="00D054DD"/>
    <w:rsid w:val="00D064E4"/>
    <w:rsid w:val="00D17603"/>
    <w:rsid w:val="00D2660B"/>
    <w:rsid w:val="00D27634"/>
    <w:rsid w:val="00D31632"/>
    <w:rsid w:val="00D33D9D"/>
    <w:rsid w:val="00D344AC"/>
    <w:rsid w:val="00D44890"/>
    <w:rsid w:val="00D4734E"/>
    <w:rsid w:val="00D47AEE"/>
    <w:rsid w:val="00D56A5C"/>
    <w:rsid w:val="00D73A81"/>
    <w:rsid w:val="00D73B9E"/>
    <w:rsid w:val="00D827ED"/>
    <w:rsid w:val="00D86161"/>
    <w:rsid w:val="00D90EBF"/>
    <w:rsid w:val="00D9156E"/>
    <w:rsid w:val="00D94F1C"/>
    <w:rsid w:val="00D97EC3"/>
    <w:rsid w:val="00DA6AC9"/>
    <w:rsid w:val="00DA6B46"/>
    <w:rsid w:val="00DB0E64"/>
    <w:rsid w:val="00DB0F06"/>
    <w:rsid w:val="00DB1C35"/>
    <w:rsid w:val="00DD18ED"/>
    <w:rsid w:val="00DD6721"/>
    <w:rsid w:val="00DD706D"/>
    <w:rsid w:val="00DE0C2C"/>
    <w:rsid w:val="00DE1F60"/>
    <w:rsid w:val="00DE41C6"/>
    <w:rsid w:val="00DE55BE"/>
    <w:rsid w:val="00E02069"/>
    <w:rsid w:val="00E02F52"/>
    <w:rsid w:val="00E032D7"/>
    <w:rsid w:val="00E07844"/>
    <w:rsid w:val="00E10581"/>
    <w:rsid w:val="00E16837"/>
    <w:rsid w:val="00E17F88"/>
    <w:rsid w:val="00E2039E"/>
    <w:rsid w:val="00E25C19"/>
    <w:rsid w:val="00E32F3C"/>
    <w:rsid w:val="00E42BC3"/>
    <w:rsid w:val="00E458CD"/>
    <w:rsid w:val="00E51501"/>
    <w:rsid w:val="00E74F38"/>
    <w:rsid w:val="00E815D2"/>
    <w:rsid w:val="00E82662"/>
    <w:rsid w:val="00E918F7"/>
    <w:rsid w:val="00E930FE"/>
    <w:rsid w:val="00EA62F3"/>
    <w:rsid w:val="00EB26C6"/>
    <w:rsid w:val="00EC76B3"/>
    <w:rsid w:val="00ED5625"/>
    <w:rsid w:val="00EE2244"/>
    <w:rsid w:val="00EE35FE"/>
    <w:rsid w:val="00EE399B"/>
    <w:rsid w:val="00F107B8"/>
    <w:rsid w:val="00F144BB"/>
    <w:rsid w:val="00F30BD5"/>
    <w:rsid w:val="00F32E03"/>
    <w:rsid w:val="00F40184"/>
    <w:rsid w:val="00F46CD0"/>
    <w:rsid w:val="00F525C4"/>
    <w:rsid w:val="00F74D5C"/>
    <w:rsid w:val="00F7627A"/>
    <w:rsid w:val="00F77D6D"/>
    <w:rsid w:val="00F77EA6"/>
    <w:rsid w:val="00F807D9"/>
    <w:rsid w:val="00F9104F"/>
    <w:rsid w:val="00F94A98"/>
    <w:rsid w:val="00FA000F"/>
    <w:rsid w:val="00FA1760"/>
    <w:rsid w:val="00FA1BA3"/>
    <w:rsid w:val="00FA4C6D"/>
    <w:rsid w:val="00FA769B"/>
    <w:rsid w:val="00FB45F4"/>
    <w:rsid w:val="00FC40C8"/>
    <w:rsid w:val="00FD12C4"/>
    <w:rsid w:val="00FD49D7"/>
    <w:rsid w:val="00FE29DA"/>
    <w:rsid w:val="00FE71A8"/>
    <w:rsid w:val="0241A635"/>
    <w:rsid w:val="02DEBD2C"/>
    <w:rsid w:val="0345C6CF"/>
    <w:rsid w:val="03716E1C"/>
    <w:rsid w:val="038AA39D"/>
    <w:rsid w:val="03BEF6A3"/>
    <w:rsid w:val="04B70CB7"/>
    <w:rsid w:val="07E4ED4D"/>
    <w:rsid w:val="0837DF81"/>
    <w:rsid w:val="08811F5A"/>
    <w:rsid w:val="0D307CA0"/>
    <w:rsid w:val="0DCF09EC"/>
    <w:rsid w:val="0EADA293"/>
    <w:rsid w:val="0F7080B9"/>
    <w:rsid w:val="130BBAAE"/>
    <w:rsid w:val="133B5160"/>
    <w:rsid w:val="1568DB03"/>
    <w:rsid w:val="15C0F374"/>
    <w:rsid w:val="16B31597"/>
    <w:rsid w:val="17B496C7"/>
    <w:rsid w:val="1F67D5BA"/>
    <w:rsid w:val="27D106EB"/>
    <w:rsid w:val="2B0D3798"/>
    <w:rsid w:val="2B9565A7"/>
    <w:rsid w:val="2F0DFBAB"/>
    <w:rsid w:val="3002F7CA"/>
    <w:rsid w:val="33B676C5"/>
    <w:rsid w:val="3810D7AB"/>
    <w:rsid w:val="39B75B40"/>
    <w:rsid w:val="39FF7660"/>
    <w:rsid w:val="3A0DE272"/>
    <w:rsid w:val="3B9B46C1"/>
    <w:rsid w:val="3CBD6AF9"/>
    <w:rsid w:val="3D371722"/>
    <w:rsid w:val="42E22CB8"/>
    <w:rsid w:val="45C45F2D"/>
    <w:rsid w:val="46BE3B12"/>
    <w:rsid w:val="48C061E4"/>
    <w:rsid w:val="49726011"/>
    <w:rsid w:val="4C128987"/>
    <w:rsid w:val="4E74FF16"/>
    <w:rsid w:val="5231A83E"/>
    <w:rsid w:val="579645D9"/>
    <w:rsid w:val="59C02372"/>
    <w:rsid w:val="5BC4A993"/>
    <w:rsid w:val="5F6BCF49"/>
    <w:rsid w:val="64B52856"/>
    <w:rsid w:val="65E228D3"/>
    <w:rsid w:val="6634E74D"/>
    <w:rsid w:val="678A2309"/>
    <w:rsid w:val="6C182CCD"/>
    <w:rsid w:val="6DA6C068"/>
    <w:rsid w:val="6DFD479A"/>
    <w:rsid w:val="6E26EB1D"/>
    <w:rsid w:val="6F12C08A"/>
    <w:rsid w:val="79C68E20"/>
    <w:rsid w:val="7B2952CD"/>
    <w:rsid w:val="7C340F72"/>
    <w:rsid w:val="7D22138A"/>
    <w:rsid w:val="7ECCBE41"/>
    <w:rsid w:val="7F9EFD0D"/>
    <w:rsid w:val="7FC0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168E6"/>
  <w15:chartTrackingRefBased/>
  <w15:docId w15:val="{250546AF-200A-4FA5-BAC3-BD46481E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8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2"/>
    <w:lsdException w:name="Intense Quote" w:uiPriority="22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7345"/>
  </w:style>
  <w:style w:type="paragraph" w:styleId="Heading1">
    <w:name w:val="heading 1"/>
    <w:aliases w:val="H1"/>
    <w:basedOn w:val="Normal"/>
    <w:next w:val="Normal"/>
    <w:link w:val="Heading1Char"/>
    <w:qFormat/>
    <w:rsid w:val="009E6D82"/>
    <w:pPr>
      <w:keepNext/>
      <w:keepLines/>
      <w:numPr>
        <w:numId w:val="1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b/>
      <w:sz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94F1C"/>
    <w:pPr>
      <w:keepNext/>
      <w:keepLines/>
      <w:numPr>
        <w:ilvl w:val="1"/>
        <w:numId w:val="2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9E6D82"/>
    <w:rPr>
      <w:rFonts w:ascii="Arial" w:eastAsia="SimSun" w:hAnsi="Arial" w:cs="Arial"/>
      <w:b/>
      <w:sz w:val="2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B3943"/>
    <w:rPr>
      <w:b/>
      <w:bCs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1B3943"/>
    <w:rPr>
      <w:b/>
      <w:bCs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4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  <w:tabs>
        <w:tab w:val="clear" w:pos="1275"/>
        <w:tab w:val="num" w:pos="360"/>
      </w:tabs>
      <w:ind w:left="850"/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  <w:tabs>
        <w:tab w:val="clear" w:pos="1700"/>
        <w:tab w:val="num" w:pos="360"/>
      </w:tabs>
      <w:ind w:left="850"/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  <w:tabs>
        <w:tab w:val="clear" w:pos="2125"/>
        <w:tab w:val="num" w:pos="360"/>
      </w:tabs>
      <w:ind w:left="850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ListBullet"/>
    <w:link w:val="ListParagraphChar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3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5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6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7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1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1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1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10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H">
    <w:name w:val="TH"/>
    <w:basedOn w:val="Normal"/>
    <w:link w:val="THChar"/>
    <w:qFormat/>
    <w:rsid w:val="006973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lang w:val="x-none" w:eastAsia="x-none"/>
    </w:rPr>
  </w:style>
  <w:style w:type="character" w:customStyle="1" w:styleId="THChar">
    <w:name w:val="TH Char"/>
    <w:link w:val="TH"/>
    <w:qFormat/>
    <w:rsid w:val="00697304"/>
    <w:rPr>
      <w:rFonts w:ascii="Arial" w:eastAsia="Times New Roman" w:hAnsi="Arial" w:cs="Times New Roman"/>
      <w:b/>
      <w:lang w:val="x-none" w:eastAsia="x-none"/>
    </w:rPr>
  </w:style>
  <w:style w:type="character" w:customStyle="1" w:styleId="TALCar">
    <w:name w:val="TAL Car"/>
    <w:qFormat/>
    <w:rsid w:val="00697304"/>
    <w:rPr>
      <w:rFonts w:ascii="Arial" w:hAnsi="Arial"/>
      <w:sz w:val="18"/>
      <w:lang w:val="en-GB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6E429E"/>
  </w:style>
  <w:style w:type="paragraph" w:customStyle="1" w:styleId="TF">
    <w:name w:val="TF"/>
    <w:aliases w:val="left"/>
    <w:basedOn w:val="Normal"/>
    <w:link w:val="TFChar"/>
    <w:rsid w:val="00FD49D7"/>
    <w:pPr>
      <w:keepLines/>
      <w:spacing w:after="240" w:line="240" w:lineRule="auto"/>
      <w:jc w:val="center"/>
    </w:pPr>
    <w:rPr>
      <w:rFonts w:ascii="Arial" w:eastAsia="Malgun Gothic" w:hAnsi="Arial" w:cs="Times New Roman"/>
      <w:b/>
      <w:lang w:val="en-GB" w:eastAsia="x-none"/>
    </w:rPr>
  </w:style>
  <w:style w:type="character" w:customStyle="1" w:styleId="TFChar">
    <w:name w:val="TF Char"/>
    <w:link w:val="TF"/>
    <w:rsid w:val="00FD49D7"/>
    <w:rPr>
      <w:rFonts w:ascii="Arial" w:eastAsia="Malgun Gothic" w:hAnsi="Arial" w:cs="Times New Roman"/>
      <w:b/>
      <w:lang w:val="en-GB" w:eastAsia="x-none"/>
    </w:rPr>
  </w:style>
  <w:style w:type="character" w:customStyle="1" w:styleId="NoSpacingChar">
    <w:name w:val="No Spacing Char"/>
    <w:basedOn w:val="DefaultParagraphFont"/>
    <w:link w:val="NoSpacing"/>
    <w:uiPriority w:val="1"/>
    <w:rsid w:val="001D1EF1"/>
  </w:style>
  <w:style w:type="paragraph" w:styleId="Revision">
    <w:name w:val="Revision"/>
    <w:hidden/>
    <w:uiPriority w:val="99"/>
    <w:semiHidden/>
    <w:rsid w:val="00BA2D71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402DB"/>
  </w:style>
  <w:style w:type="paragraph" w:customStyle="1" w:styleId="msonormal0">
    <w:name w:val="msonormal"/>
    <w:basedOn w:val="Normal"/>
    <w:rsid w:val="006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6274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274C5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6274C5"/>
    <w:pP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74C5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6274C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6274C5"/>
    <w:pPr>
      <w:pBdr>
        <w:top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6274C5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6274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6274C5"/>
    <w:pPr>
      <w:pBdr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274C5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274C5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274C5"/>
    <w:pPr>
      <w:pBdr>
        <w:bottom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6274C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326f623b668c4a75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media/image20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261AE816-2A93-4B09-A7F5-7D0DADBBC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14536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M. Fortes (R&amp;S)</dc:creator>
  <cp:keywords/>
  <dc:description/>
  <cp:lastModifiedBy>Jose M. Fortes (R&amp;S)</cp:lastModifiedBy>
  <cp:revision>4</cp:revision>
  <cp:lastPrinted>2015-11-10T12:30:00Z</cp:lastPrinted>
  <dcterms:created xsi:type="dcterms:W3CDTF">2023-02-17T17:45:00Z</dcterms:created>
  <dcterms:modified xsi:type="dcterms:W3CDTF">2023-02-17T19:19:00Z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2022-08-09T13:12:33Z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97fded8f-4ba9-49f1-b61d-11225fbda024</vt:lpwstr>
  </property>
  <property fmtid="{D5CDD505-2E9C-101B-9397-08002B2CF9AE}" pid="8" name="MSIP_Label_9764cdcd-3664-4d05-9615-7cbf65a4f0a8_ContentBits">
    <vt:lpwstr>0</vt:lpwstr>
  </property>
</Properties>
</file>